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51"/>
        <w:widowControl/>
        <w:spacing w:lineRule="auto" w:line="240"/>
        <w:ind w:left="9214" w:right="-3" w:firstLine="709"/>
        <w:jc w:val="left"/>
        <w:rPr/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6"/>
          <w:szCs w:val="26"/>
          <w:lang w:val="uk-UA"/>
        </w:rPr>
        <w:t xml:space="preserve">                   </w:t>
      </w:r>
    </w:p>
    <w:p>
      <w:pPr>
        <w:pStyle w:val="Style51"/>
        <w:widowControl/>
        <w:spacing w:lineRule="auto" w:line="240"/>
        <w:ind w:left="9214" w:right="-3" w:firstLine="709"/>
        <w:jc w:val="left"/>
        <w:rPr/>
      </w:pPr>
      <w:r>
        <w:rPr>
          <w:sz w:val="26"/>
          <w:szCs w:val="26"/>
          <w:lang w:val="uk-UA"/>
        </w:rPr>
        <w:t xml:space="preserve">                                                                 </w:t>
      </w:r>
      <w:r>
        <w:rPr>
          <w:sz w:val="26"/>
          <w:szCs w:val="26"/>
          <w:lang w:val="uk-UA"/>
        </w:rPr>
        <w:t>Додаток 1</w:t>
      </w:r>
    </w:p>
    <w:p>
      <w:pPr>
        <w:pStyle w:val="Style51"/>
        <w:widowControl/>
        <w:spacing w:lineRule="auto" w:line="240"/>
        <w:ind w:left="9214" w:right="-3" w:firstLine="709"/>
        <w:jc w:val="left"/>
        <w:rPr/>
      </w:pPr>
      <w:r>
        <w:rPr>
          <w:b/>
          <w:sz w:val="28"/>
          <w:szCs w:val="28"/>
          <w:lang w:val="uk-UA"/>
        </w:rPr>
        <w:t>ЗАТВЕРДЖЕНО</w:t>
      </w:r>
    </w:p>
    <w:p>
      <w:pPr>
        <w:pStyle w:val="2"/>
        <w:numPr>
          <w:ilvl w:val="1"/>
          <w:numId w:val="2"/>
        </w:numPr>
        <w:ind w:left="9214" w:firstLine="709"/>
        <w:jc w:val="left"/>
        <w:rPr/>
      </w:pPr>
      <w:r>
        <w:rPr>
          <w:b w:val="false"/>
          <w:sz w:val="24"/>
          <w:szCs w:val="24"/>
        </w:rPr>
        <w:t>наказ</w:t>
      </w:r>
      <w:r>
        <w:rPr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Департаменту молоді та спорту виконавчого </w:t>
      </w:r>
    </w:p>
    <w:p>
      <w:pPr>
        <w:pStyle w:val="2"/>
        <w:numPr>
          <w:ilvl w:val="1"/>
          <w:numId w:val="2"/>
        </w:numPr>
        <w:ind w:left="9214" w:firstLine="709"/>
        <w:jc w:val="left"/>
        <w:rPr/>
      </w:pPr>
      <w:r>
        <w:rPr>
          <w:b w:val="false"/>
          <w:sz w:val="24"/>
          <w:szCs w:val="24"/>
        </w:rPr>
        <w:t xml:space="preserve">органу Київської міської ради (Київської міської  </w:t>
      </w:r>
    </w:p>
    <w:p>
      <w:pPr>
        <w:pStyle w:val="2"/>
        <w:numPr>
          <w:ilvl w:val="1"/>
          <w:numId w:val="2"/>
        </w:numPr>
        <w:ind w:left="9214" w:firstLine="709"/>
        <w:jc w:val="left"/>
        <w:rPr/>
      </w:pPr>
      <w:r>
        <w:rPr>
          <w:b w:val="false"/>
          <w:sz w:val="24"/>
          <w:szCs w:val="24"/>
        </w:rPr>
        <w:t>державної адміністрації)</w:t>
      </w:r>
    </w:p>
    <w:p>
      <w:pPr>
        <w:pStyle w:val="2"/>
        <w:numPr>
          <w:ilvl w:val="1"/>
          <w:numId w:val="2"/>
        </w:numPr>
        <w:ind w:left="9214" w:firstLine="709"/>
        <w:jc w:val="left"/>
        <w:rPr/>
      </w:pPr>
      <w:r>
        <w:rPr>
          <w:b w:val="false"/>
          <w:sz w:val="24"/>
          <w:szCs w:val="24"/>
          <w:highlight w:val="white"/>
        </w:rPr>
        <w:t>в</w:t>
      </w:r>
      <w:bookmarkStart w:id="0" w:name="__DdeLink__230_3402774201"/>
      <w:r>
        <w:rPr>
          <w:b w:val="false"/>
          <w:sz w:val="24"/>
          <w:szCs w:val="24"/>
          <w:highlight w:val="white"/>
        </w:rPr>
        <w:t xml:space="preserve">ід </w:t>
      </w:r>
      <w:bookmarkEnd w:id="0"/>
      <w:r>
        <w:rPr>
          <w:b w:val="false"/>
          <w:sz w:val="24"/>
          <w:szCs w:val="24"/>
          <w:highlight w:val="white"/>
        </w:rPr>
        <w:t xml:space="preserve"> 28 вересня 2018 року № 64 к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0" w:after="0"/>
        <w:ind w:hanging="0"/>
        <w:contextualSpacing/>
        <w:jc w:val="center"/>
        <w:rPr/>
      </w:pPr>
      <w:r>
        <w:rPr>
          <w:b/>
          <w:szCs w:val="28"/>
        </w:rPr>
        <w:t>УМОВИ</w:t>
      </w:r>
    </w:p>
    <w:p>
      <w:pPr>
        <w:pStyle w:val="Normal"/>
        <w:spacing w:before="0" w:after="0"/>
        <w:ind w:hanging="0"/>
        <w:contextualSpacing/>
        <w:jc w:val="center"/>
        <w:rPr/>
      </w:pPr>
      <w:r>
        <w:rPr>
          <w:b/>
          <w:szCs w:val="28"/>
        </w:rPr>
        <w:t>проведення конкурсу</w:t>
      </w:r>
    </w:p>
    <w:p>
      <w:pPr>
        <w:pStyle w:val="Normal"/>
        <w:shd w:val="clear" w:color="auto" w:fill="FFFFFF"/>
        <w:ind w:left="450" w:right="450" w:firstLine="709"/>
        <w:jc w:val="center"/>
        <w:textAlignment w:val="baseline"/>
        <w:rPr/>
      </w:pPr>
      <w:r>
        <w:rPr>
          <w:rStyle w:val="FontStyle31"/>
          <w:rFonts w:ascii="Times New Roman" w:hAnsi="Times New Roman"/>
          <w:sz w:val="28"/>
          <w:szCs w:val="28"/>
          <w:lang w:eastAsia="uk-UA"/>
        </w:rPr>
        <w:t xml:space="preserve">на зайняття посади заступника </w:t>
      </w:r>
      <w:r>
        <w:rPr>
          <w:rStyle w:val="Rvts15"/>
          <w:rFonts w:ascii="Times New Roman" w:hAnsi="Times New Roman"/>
          <w:bCs/>
          <w:szCs w:val="28"/>
        </w:rPr>
        <w:t xml:space="preserve">начальника управління - начальника відділу спорту вищих досягнень управління спорту  Департаменту молоді та спорту виконавчого органу Київської міської ради </w:t>
      </w:r>
    </w:p>
    <w:p>
      <w:pPr>
        <w:pStyle w:val="Normal"/>
        <w:shd w:val="clear" w:color="auto" w:fill="FFFFFF"/>
        <w:ind w:left="450" w:right="450" w:firstLine="709"/>
        <w:jc w:val="center"/>
        <w:textAlignment w:val="baseline"/>
        <w:rPr/>
      </w:pPr>
      <w:r>
        <w:rPr>
          <w:rStyle w:val="Rvts15"/>
          <w:rFonts w:ascii="Times New Roman" w:hAnsi="Times New Roman"/>
          <w:bCs/>
          <w:szCs w:val="28"/>
        </w:rPr>
        <w:t>(Київської міської держаної адміністрації)</w:t>
      </w:r>
    </w:p>
    <w:p>
      <w:pPr>
        <w:pStyle w:val="Rvps7"/>
        <w:spacing w:before="0" w:after="0"/>
        <w:jc w:val="center"/>
        <w:rPr/>
      </w:pPr>
      <w:r>
        <w:rPr>
          <w:rStyle w:val="Rvts15"/>
          <w:rFonts w:ascii="Times New Roman" w:hAnsi="Times New Roman"/>
          <w:bCs/>
          <w:color w:val="000000"/>
          <w:sz w:val="28"/>
          <w:szCs w:val="28"/>
          <w:lang w:eastAsia="uk-UA"/>
        </w:rPr>
        <w:t>(категорія “Б”)</w:t>
      </w:r>
    </w:p>
    <w:p>
      <w:pPr>
        <w:pStyle w:val="Style51"/>
        <w:widowControl/>
        <w:spacing w:lineRule="auto" w:line="240"/>
        <w:ind w:left="595" w:right="280" w:firstLine="709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15486" w:type="dxa"/>
        <w:jc w:val="left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5" w:type="dxa"/>
          <w:left w:w="-5" w:type="dxa"/>
          <w:bottom w:w="15" w:type="dxa"/>
          <w:right w:w="15" w:type="dxa"/>
        </w:tblCellMar>
        <w:tblLook w:val="0000"/>
      </w:tblPr>
      <w:tblGrid>
        <w:gridCol w:w="724"/>
        <w:gridCol w:w="3827"/>
        <w:gridCol w:w="10935"/>
      </w:tblGrid>
      <w:tr>
        <w:trPr>
          <w:trHeight w:val="418" w:hRule="atLeast"/>
        </w:trPr>
        <w:tc>
          <w:tcPr>
            <w:tcW w:w="15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pacing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Загальні умови</w:t>
            </w:r>
          </w:p>
        </w:tc>
      </w:tr>
      <w:tr>
        <w:trPr/>
        <w:tc>
          <w:tcPr>
            <w:tcW w:w="4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Rvps14"/>
              <w:bidi w:val="0"/>
              <w:spacing w:before="0" w:after="0"/>
              <w:ind w:left="0" w:right="0" w:firstLine="113"/>
              <w:jc w:val="left"/>
              <w:rPr/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hd w:val="clear" w:color="auto" w:fill="FFFFFF"/>
              <w:tabs>
                <w:tab w:val="left" w:pos="1210" w:leader="none"/>
                <w:tab w:val="left" w:pos="1320" w:leader="none"/>
              </w:tabs>
              <w:ind w:hanging="0"/>
              <w:rPr>
                <w:color w:val="000000"/>
                <w:sz w:val="24"/>
              </w:rPr>
            </w:pPr>
            <w:r>
              <w:rPr>
                <w:sz w:val="24"/>
              </w:rPr>
              <w:t>1. Готує пропозиції до проектів загальнодержавних, галузевих, міжгалузевих, міських програм з питань розвитку спорту вищих досягнень.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1210" w:leader="none"/>
                <w:tab w:val="left" w:pos="1320" w:leader="none"/>
              </w:tabs>
              <w:ind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Здійснює </w:t>
            </w:r>
            <w:r>
              <w:rPr>
                <w:sz w:val="24"/>
              </w:rPr>
              <w:t>моніторинг виконання завдань та заходів державних та міських цільових програм з розвитку спорту вищих досягнень.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1210" w:leader="none"/>
                <w:tab w:val="left" w:pos="1320" w:leader="none"/>
              </w:tabs>
              <w:ind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Координує діяльність структурних підрозділів молоді та спорту районних в місті Києві державних адміністрацій з питань, що належать до компетенції Управління.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1210" w:leader="none"/>
                <w:tab w:val="left" w:pos="1320" w:leader="none"/>
              </w:tabs>
              <w:ind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Забезпечує формування календарного плану спортивних змагань, масових заходів та навчально-тренувальних зборів.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1210" w:leader="none"/>
                <w:tab w:val="left" w:pos="1320" w:leader="none"/>
              </w:tabs>
              <w:ind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Готує та погоджує Регламент про міські змагання, відповідальність за проведення яких покладена на Відділ.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1210" w:leader="none"/>
                <w:tab w:val="left" w:pos="1320" w:leader="none"/>
              </w:tabs>
              <w:ind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 Взаємодіє в межах компетенції з місцевими осередками громадських організацій, підприємствами (всіх форм власності), установами та організаціями.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1210" w:leader="none"/>
                <w:tab w:val="left" w:pos="1320" w:leader="none"/>
              </w:tabs>
              <w:ind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 Готує списки збірних команд міста з видів спорту.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1210" w:leader="none"/>
                <w:tab w:val="left" w:pos="1320" w:leader="none"/>
              </w:tabs>
              <w:ind w:hanging="0"/>
              <w:rPr/>
            </w:pPr>
            <w:r>
              <w:rPr>
                <w:color w:val="000000"/>
                <w:sz w:val="24"/>
              </w:rPr>
              <w:t>8. Сприяє</w:t>
            </w:r>
            <w:r>
              <w:rPr>
                <w:sz w:val="24"/>
              </w:rPr>
              <w:t xml:space="preserve"> оформленню документів на присвоєння спортивних звань.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1210" w:leader="none"/>
                <w:tab w:val="left" w:pos="1320" w:leader="none"/>
              </w:tabs>
              <w:ind w:hanging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9. Спільно з Федераціями міста Києва з видів спорту: </w:t>
            </w:r>
          </w:p>
          <w:p>
            <w:pPr>
              <w:pStyle w:val="Normal"/>
              <w:tabs>
                <w:tab w:val="left" w:pos="1210" w:leader="none"/>
              </w:tabs>
              <w:bidi w:val="0"/>
              <w:ind w:left="0" w:right="0" w:firstLine="57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- проводить загальноміські спортивні заходи по пропаганді та розвитку олімпійських та неолімпійських видів спорту;</w:t>
            </w:r>
          </w:p>
          <w:p>
            <w:pPr>
              <w:pStyle w:val="Normal"/>
              <w:tabs>
                <w:tab w:val="left" w:pos="1210" w:leader="none"/>
              </w:tabs>
              <w:bidi w:val="0"/>
              <w:ind w:left="0" w:right="0" w:firstLine="57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- організовує роботу по комплектуванню збірних команд міста по підготовці та участі у Всеукраїнських змаганнях;</w:t>
            </w:r>
          </w:p>
          <w:p>
            <w:pPr>
              <w:pStyle w:val="Normal"/>
              <w:tabs>
                <w:tab w:val="left" w:pos="1210" w:leader="none"/>
              </w:tabs>
              <w:bidi w:val="0"/>
              <w:ind w:left="0" w:right="0" w:firstLine="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 визначає 10 кращих спортсменів та тренерів з видів спорту, кращу фізкультурно-спортивну організацію за підсумками роботи по  спорту вищих досягнень, як з олімпійських так і неолімпійських видів спорту. 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sz w:val="24"/>
              </w:rPr>
            </w:pPr>
            <w:r>
              <w:rPr>
                <w:sz w:val="24"/>
              </w:rPr>
              <w:t>10. Готує інформаційні матеріали щодо участі збірних команд міста з видів спорту у Всеукраїнських змаганнях, комплексних заходах та спортсменів-киян у складі збірних команд України в літніх та зимових Олімпійських іграх,  чемпіонатах, Кубках світу, Європи, Всесвітніх іграх.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sz w:val="24"/>
              </w:rPr>
            </w:pPr>
            <w:r>
              <w:rPr>
                <w:sz w:val="24"/>
              </w:rPr>
              <w:t xml:space="preserve">11. Забезпечує заходи по перспективному розвитку видів спорту та  створенню належних умов для підготовки спортсменів-киян до зимових і літніх Олімпійських ігор, чемпіонатів, Кубків світу, Європи, Всесвітніх ігор. 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12. Здійснює координаційну роботу щодо підтримки зв’язків з міжнародними спортивними делегаціями. 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sz w:val="24"/>
              </w:rPr>
            </w:pPr>
            <w:r>
              <w:rPr>
                <w:sz w:val="24"/>
              </w:rPr>
              <w:t>13. Організовує роботу з Київським міським центром спортивної медицини щодо проходження диспансеризації спортсменами міста, які входять до складу збірних команд міста з видів спорту.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/>
            </w:pPr>
            <w:r>
              <w:rPr>
                <w:sz w:val="24"/>
              </w:rPr>
              <w:t>14. Готує аналітичний матеріал щодо підведення підсумків роботи Відділу за рік.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sz w:val="24"/>
              </w:rPr>
            </w:pPr>
            <w:r>
              <w:rPr>
                <w:sz w:val="24"/>
              </w:rPr>
              <w:t>15. Готує відповідні документи щодо атестації тренерів-викладачів з видів спорту.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sz w:val="24"/>
              </w:rPr>
            </w:pPr>
            <w:r>
              <w:rPr>
                <w:sz w:val="24"/>
              </w:rPr>
              <w:t>16. Готує необхідну документацію на комісії щодо надання Федераціям міста з видів спорту статусу міської федерації.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sz w:val="24"/>
              </w:rPr>
            </w:pPr>
            <w:r>
              <w:rPr>
                <w:sz w:val="24"/>
              </w:rPr>
              <w:t>17. Готує відповідні документи щодо виплати винагород спортсменам міста та їх тренерам, які завоювали призові місця на змаганнях міжнародного та Всеукраїнського рівня.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sz w:val="24"/>
              </w:rPr>
            </w:pPr>
            <w:r>
              <w:rPr>
                <w:sz w:val="24"/>
              </w:rPr>
              <w:t>18. Формує списки на штатну спортивну команду резервного спорту міста Києва з подальшим укладанням контрактів зі спортсменами-інструкторами.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sz w:val="24"/>
              </w:rPr>
            </w:pPr>
            <w:r>
              <w:rPr>
                <w:sz w:val="24"/>
              </w:rPr>
              <w:t>19. Готує відповідні документи щодо виплати стипендій Київського міського голови, спортсменам міста, які завоювали призові місця на змаганнях міжнародного рівня.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sz w:val="24"/>
              </w:rPr>
            </w:pPr>
            <w:r>
              <w:rPr>
                <w:sz w:val="24"/>
              </w:rPr>
              <w:t>20. Вивчає, узагальнює та поширює передовий досвід у сфері розвитку фізичної культури та спорту.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sz w:val="24"/>
              </w:rPr>
            </w:pPr>
            <w:r>
              <w:rPr>
                <w:sz w:val="24"/>
              </w:rPr>
              <w:t xml:space="preserve">21. Надає консультативно-методичну допомогу спеціалістам </w:t>
            </w:r>
            <w:r>
              <w:rPr>
                <w:color w:val="000000"/>
                <w:sz w:val="24"/>
              </w:rPr>
              <w:t>структурних підрозділів молоді та спорту районних в місті Києві державних адміністрацій</w:t>
            </w:r>
            <w:r>
              <w:rPr>
                <w:sz w:val="24"/>
              </w:rPr>
              <w:t>, в межах компетенції Управління.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22. </w:t>
            </w:r>
            <w:r>
              <w:rPr>
                <w:color w:val="000000"/>
                <w:sz w:val="24"/>
              </w:rPr>
              <w:t>Забезпечує своєчасний розгляд у встановленому порядку заяв, звернень і скарг громадян в межах компетенції Управління та готує відповідні пропозиції до них.</w:t>
            </w:r>
          </w:p>
          <w:p>
            <w:pPr>
              <w:pStyle w:val="Normal"/>
              <w:tabs>
                <w:tab w:val="left" w:pos="1210" w:leader="none"/>
              </w:tabs>
              <w:ind w:hanging="0"/>
              <w:rPr/>
            </w:pPr>
            <w:r>
              <w:rPr>
                <w:color w:val="000000"/>
                <w:sz w:val="24"/>
              </w:rPr>
              <w:t xml:space="preserve">23. </w:t>
            </w:r>
            <w:r>
              <w:rPr>
                <w:sz w:val="24"/>
              </w:rPr>
              <w:t>Розробляє проекти розпоряджень виконавчого органу Київської міської ради (Київської міської державної адміністрації), проектів рішень Київської міської ради з питань, що належать до компетенції Управління.</w:t>
            </w:r>
          </w:p>
        </w:tc>
      </w:tr>
      <w:tr>
        <w:trPr/>
        <w:tc>
          <w:tcPr>
            <w:tcW w:w="4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Rvps14"/>
              <w:spacing w:before="0" w:after="0"/>
              <w:ind w:left="142" w:right="126" w:firstLine="709"/>
              <w:rPr/>
            </w:pPr>
            <w:r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  <w:lang w:eastAsia="uk-UA"/>
              </w:rPr>
              <w:t>1) Посадовий оклад – 67000,00 грн.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>відповідно до постанови Кабінету Міністрів України від 18 січня 2017 року № 15 (в редакції постанови Кабінету Міністрів України від 25 січня 2018 року № 24) «Питання оплати праці працівників державних органів»;</w:t>
            </w:r>
          </w:p>
          <w:p>
            <w:pPr>
              <w:pStyle w:val="Normal"/>
              <w:ind w:firstLine="113"/>
              <w:jc w:val="left"/>
              <w:textAlignment w:val="baseline"/>
              <w:rPr/>
            </w:pPr>
            <w:r>
              <w:rPr>
                <w:sz w:val="24"/>
              </w:rPr>
              <w:t>2) надбавки, доплати та премії – передбачені Законом України «Про державну службу».</w:t>
            </w:r>
          </w:p>
          <w:p>
            <w:pPr>
              <w:pStyle w:val="Normal"/>
              <w:ind w:firstLine="113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Rvps14"/>
              <w:spacing w:before="0" w:after="0"/>
              <w:ind w:left="142" w:right="126" w:firstLine="709"/>
              <w:jc w:val="both"/>
              <w:rPr/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ind w:left="170" w:firstLine="709"/>
              <w:rPr/>
            </w:pPr>
            <w:r>
              <w:rPr/>
              <w:t xml:space="preserve">безстроково </w:t>
            </w:r>
          </w:p>
        </w:tc>
      </w:tr>
      <w:tr>
        <w:trPr/>
        <w:tc>
          <w:tcPr>
            <w:tcW w:w="4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Rvps14"/>
              <w:spacing w:before="0" w:after="0"/>
              <w:ind w:left="142" w:right="126" w:firstLine="709"/>
              <w:rPr/>
            </w:pPr>
            <w:r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>Особа, яка бажає взяти участь у конкурсі, подає (особисто або поштою) конкурсній комісії такі документи:</w:t>
            </w:r>
          </w:p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>1) копія паспорта громадянина України;</w:t>
            </w:r>
          </w:p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>2) письмову заяву про участь у конкурсі із зазначенням основних мотивів для зайняття посади державної служби, до якої додається резюме у довільній формі;</w:t>
            </w:r>
          </w:p>
          <w:p>
            <w:pPr>
              <w:pStyle w:val="Normal"/>
              <w:ind w:firstLine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3) письмову заяву про відсутність заборгованості зі сплати аліментів на утримання дитини , сукупний розмір якої перевищує суму відповідних платежів за шість місяців з дня пред’явлення виконавчого документа до примусового виконання; </w:t>
            </w:r>
          </w:p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>4) письмову заяву, в якій особа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Закону;</w:t>
            </w:r>
          </w:p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>5) копія (копії) документа (документів) про освіту;</w:t>
            </w:r>
          </w:p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>6) оригінал посвідчення щодо вільного володіння державною мовою;</w:t>
            </w:r>
          </w:p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>7) заповнену особову картку встановленого зразка;</w:t>
            </w:r>
          </w:p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>8)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веб- сайті НАЗК).</w:t>
            </w:r>
          </w:p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>Заяви, зазначені у підпунктах 2,3 і 4 цього пункту, пишуться власноручно.</w:t>
            </w:r>
          </w:p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>Особа з інвалідністю, яка бажає взяти участь у конкурсі та потребує у зв’язку з цим пристосування, подає заяву (за формою) про забезпечення в установленому порядку розумного пристосування.</w:t>
            </w:r>
          </w:p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</w:rPr>
              <w:t xml:space="preserve">Документи приймаються до </w:t>
            </w:r>
            <w:r>
              <w:rPr>
                <w:sz w:val="24"/>
                <w:highlight w:val="white"/>
              </w:rPr>
              <w:t>17.00 год.</w:t>
            </w:r>
            <w:r>
              <w:rPr>
                <w:sz w:val="24"/>
              </w:rPr>
              <w:t xml:space="preserve">  </w:t>
            </w:r>
          </w:p>
          <w:p>
            <w:pPr>
              <w:pStyle w:val="Rvps2"/>
              <w:shd w:val="clear" w:color="auto" w:fill="FFFFFF"/>
              <w:tabs>
                <w:tab w:val="left" w:pos="504" w:leader="none"/>
              </w:tabs>
              <w:spacing w:before="0" w:after="0"/>
              <w:ind w:firstLine="113"/>
              <w:jc w:val="both"/>
              <w:textAlignment w:val="baseline"/>
              <w:rPr/>
            </w:pPr>
            <w:r>
              <w:rPr>
                <w:highlight w:val="white"/>
                <w:lang w:val="uk-UA"/>
              </w:rPr>
              <w:t>22 жовтня</w:t>
            </w:r>
            <w:r>
              <w:rPr>
                <w:highlight w:val="white"/>
              </w:rPr>
              <w:t xml:space="preserve"> 2018 року, м. Київ, вул. Хрещатик, </w:t>
            </w:r>
            <w:r>
              <w:rPr>
                <w:highlight w:val="white"/>
                <w:lang w:val="uk-UA"/>
              </w:rPr>
              <w:t>12</w:t>
            </w:r>
            <w:r>
              <w:rPr>
                <w:highlight w:val="white"/>
              </w:rPr>
              <w:t>, каб. 2</w:t>
            </w:r>
          </w:p>
        </w:tc>
      </w:tr>
      <w:tr>
        <w:trPr/>
        <w:tc>
          <w:tcPr>
            <w:tcW w:w="4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Rvps14"/>
              <w:spacing w:before="0" w:after="0"/>
              <w:ind w:left="142" w:right="126" w:firstLine="709"/>
              <w:rPr/>
            </w:pPr>
            <w:r>
              <w:rPr>
                <w:sz w:val="28"/>
                <w:szCs w:val="28"/>
              </w:rPr>
              <w:t>Місце, час та дата початку проведення конкурсу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ind w:firstLine="113"/>
              <w:jc w:val="left"/>
              <w:rPr/>
            </w:pPr>
            <w:r>
              <w:rPr>
                <w:sz w:val="24"/>
                <w:highlight w:val="white"/>
                <w:lang w:eastAsia="uk-UA"/>
              </w:rPr>
              <w:t>м. Київ, вул. Хрещатик, 12, 29 жовтня 2018 року о 10.00</w:t>
            </w:r>
          </w:p>
          <w:p>
            <w:pPr>
              <w:pStyle w:val="Normal"/>
              <w:ind w:hanging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</w:r>
          </w:p>
        </w:tc>
      </w:tr>
      <w:tr>
        <w:trPr/>
        <w:tc>
          <w:tcPr>
            <w:tcW w:w="4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Rvps14"/>
              <w:spacing w:before="0" w:after="0"/>
              <w:ind w:left="142" w:right="125" w:firstLine="709"/>
              <w:rPr/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Web"/>
              <w:bidi w:val="0"/>
              <w:spacing w:before="0" w:after="0"/>
              <w:ind w:left="170" w:right="0" w:firstLine="57"/>
              <w:jc w:val="both"/>
              <w:rPr/>
            </w:pPr>
            <w:r>
              <w:rPr>
                <w:highlight w:val="white"/>
                <w:lang w:val="uk-UA" w:eastAsia="uk-UA"/>
              </w:rPr>
              <w:t>Терещенко Людмила Борисівна,</w:t>
            </w:r>
            <w:r>
              <w:rPr>
                <w:lang w:val="uk-UA" w:eastAsia="uk-UA"/>
              </w:rPr>
              <w:t xml:space="preserve"> головний спеціаліст Департаменту молоді та спорту виконавчого органу Київської міської ради (Київської міської державної адміністрації), тел. (044)278-81-60, sportsporydu@ukr.net </w:t>
            </w:r>
          </w:p>
          <w:p>
            <w:pPr>
              <w:pStyle w:val="NormalWeb"/>
              <w:bidi w:val="0"/>
              <w:spacing w:before="0" w:after="0"/>
              <w:ind w:left="170" w:right="0" w:firstLine="57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</w:r>
          </w:p>
          <w:p>
            <w:pPr>
              <w:pStyle w:val="NormalWeb"/>
              <w:bidi w:val="0"/>
              <w:spacing w:before="0" w:after="0"/>
              <w:ind w:left="170" w:right="0" w:firstLine="57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</w:r>
          </w:p>
          <w:p>
            <w:pPr>
              <w:pStyle w:val="NormalWeb"/>
              <w:bidi w:val="0"/>
              <w:spacing w:before="0" w:after="0"/>
              <w:ind w:left="170" w:right="0" w:firstLine="57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</w:r>
          </w:p>
          <w:p>
            <w:pPr>
              <w:pStyle w:val="NormalWeb"/>
              <w:bidi w:val="0"/>
              <w:spacing w:before="0" w:after="0"/>
              <w:ind w:left="170" w:right="0" w:firstLine="57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</w:r>
          </w:p>
        </w:tc>
      </w:tr>
      <w:tr>
        <w:trPr/>
        <w:tc>
          <w:tcPr>
            <w:tcW w:w="15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pacing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>
        <w:trPr/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rPr/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Web"/>
              <w:bidi w:val="0"/>
              <w:spacing w:before="0" w:after="0"/>
              <w:ind w:left="170" w:right="0" w:firstLine="57"/>
              <w:jc w:val="left"/>
              <w:rPr/>
            </w:pPr>
            <w:r>
              <w:rPr>
                <w:rStyle w:val="Rvts0"/>
                <w:lang w:val="uk-UA"/>
              </w:rPr>
              <w:t>присвоєно ступінь вищої освіти не нижче магістра</w:t>
            </w:r>
          </w:p>
        </w:tc>
      </w:tr>
      <w:tr>
        <w:trPr/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ind w:right="268" w:firstLine="709"/>
              <w:rPr/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bidi w:val="0"/>
              <w:spacing w:before="0" w:after="0"/>
              <w:ind w:left="170" w:right="0" w:firstLine="57"/>
              <w:jc w:val="left"/>
              <w:rPr/>
            </w:pPr>
            <w:r>
              <w:rPr/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>
        <w:trPr/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rPr/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bidi w:val="0"/>
              <w:spacing w:before="0" w:after="0"/>
              <w:ind w:left="170" w:right="0" w:firstLine="57"/>
              <w:jc w:val="left"/>
              <w:rPr/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>
        <w:trPr/>
        <w:tc>
          <w:tcPr>
            <w:tcW w:w="15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Rvps12"/>
              <w:spacing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>
        <w:trPr/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napToGrid w:val="false"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bidi w:val="0"/>
              <w:spacing w:before="0" w:after="0"/>
              <w:ind w:left="0" w:right="0" w:firstLine="709"/>
              <w:jc w:val="center"/>
              <w:rPr/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>
        <w:trPr/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rPr/>
            </w:pPr>
            <w:r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bidi w:val="0"/>
              <w:spacing w:before="0" w:after="0"/>
              <w:ind w:left="170" w:right="0" w:firstLine="57"/>
              <w:jc w:val="both"/>
              <w:rPr/>
            </w:pPr>
            <w:r>
              <w:rPr/>
              <w:t>Володіння комп’ютером – рівень досвідченого користувача, досвід роботи з офісним пакетом Microsoft Offise (Word, Excel,) використання програм для роботи з органами казначейської служби( Є-звітність, Програмний комплекс «Фіндокументи), використання та налаштування програми ведення бухгалтерського обліку, навички роботи з інформаційно-пошуковими системами в мережі Internet.</w:t>
            </w:r>
          </w:p>
        </w:tc>
      </w:tr>
      <w:tr>
        <w:trPr/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rPr/>
            </w:pPr>
            <w:r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sz w:val="24"/>
                <w:lang w:eastAsia="uk-UA"/>
              </w:rPr>
              <w:t>1) вміння працювати в команді;</w:t>
            </w:r>
          </w:p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sz w:val="24"/>
                <w:lang w:eastAsia="uk-UA"/>
              </w:rPr>
              <w:t>2) вміння ефективної координації з іншими;</w:t>
            </w:r>
          </w:p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sz w:val="24"/>
              </w:rPr>
              <w:t>3) здатність концентруватись на деталях;</w:t>
            </w:r>
          </w:p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sz w:val="24"/>
              </w:rPr>
              <w:t>4) уміння дотримуватись субординації;</w:t>
            </w:r>
          </w:p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sz w:val="24"/>
              </w:rPr>
              <w:t>5) стійкість;</w:t>
            </w:r>
          </w:p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sz w:val="24"/>
              </w:rPr>
              <w:t>6)  оперативність;</w:t>
            </w:r>
          </w:p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sz w:val="24"/>
              </w:rPr>
              <w:t>7) вміння визначати пріоритети;</w:t>
            </w:r>
          </w:p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sz w:val="24"/>
              </w:rPr>
              <w:t>8) вміння надавати пропозиції, їх аргументувати та презентувати.</w:t>
            </w:r>
          </w:p>
        </w:tc>
      </w:tr>
      <w:tr>
        <w:trPr/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rPr/>
            </w:pPr>
            <w:r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color w:val="000000"/>
                <w:sz w:val="24"/>
                <w:lang w:eastAsia="uk-UA"/>
              </w:rPr>
              <w:t>1) відповідальність;</w:t>
            </w:r>
          </w:p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color w:val="000000"/>
                <w:sz w:val="24"/>
                <w:lang w:eastAsia="uk-UA"/>
              </w:rPr>
              <w:t>2) системність і самостійність в роботі;</w:t>
            </w:r>
          </w:p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color w:val="000000"/>
                <w:sz w:val="24"/>
                <w:lang w:eastAsia="uk-UA"/>
              </w:rPr>
              <w:t>3) інноваційність та креативність;</w:t>
            </w:r>
          </w:p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color w:val="000000"/>
                <w:sz w:val="24"/>
                <w:lang w:eastAsia="uk-UA"/>
              </w:rPr>
              <w:t>4) дисциплінованість;</w:t>
            </w:r>
          </w:p>
          <w:p>
            <w:pPr>
              <w:pStyle w:val="Normal"/>
              <w:shd w:val="clear" w:color="auto" w:fill="FFFFFF"/>
              <w:ind w:firstLine="113"/>
              <w:jc w:val="left"/>
              <w:textAlignment w:val="baseline"/>
              <w:rPr/>
            </w:pPr>
            <w:r>
              <w:rPr>
                <w:color w:val="000000"/>
                <w:sz w:val="24"/>
                <w:lang w:eastAsia="uk-UA"/>
              </w:rPr>
              <w:t>5) об'єктивність;</w:t>
            </w:r>
          </w:p>
          <w:p>
            <w:pPr>
              <w:pStyle w:val="Rvps14"/>
              <w:tabs>
                <w:tab w:val="left" w:pos="411" w:leader="none"/>
              </w:tabs>
              <w:spacing w:before="0" w:after="0"/>
              <w:ind w:firstLine="113"/>
              <w:jc w:val="both"/>
              <w:rPr/>
            </w:pPr>
            <w:r>
              <w:rPr>
                <w:color w:val="000000"/>
              </w:rPr>
              <w:t>6) вміння працювати в стресових ситуаціях;</w:t>
            </w:r>
          </w:p>
          <w:p>
            <w:pPr>
              <w:pStyle w:val="Rvps14"/>
              <w:tabs>
                <w:tab w:val="left" w:pos="411" w:leader="none"/>
              </w:tabs>
              <w:spacing w:before="0" w:after="0"/>
              <w:ind w:firstLine="113"/>
              <w:jc w:val="both"/>
              <w:rPr/>
            </w:pPr>
            <w:r>
              <w:rPr>
                <w:color w:val="000000"/>
              </w:rPr>
              <w:t>7) комунікабельність.</w:t>
            </w:r>
          </w:p>
        </w:tc>
      </w:tr>
      <w:tr>
        <w:trPr/>
        <w:tc>
          <w:tcPr>
            <w:tcW w:w="15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ind w:left="127" w:right="128" w:firstLine="709"/>
              <w:jc w:val="center"/>
              <w:rPr/>
            </w:pPr>
            <w:r>
              <w:rPr>
                <w:b/>
                <w:sz w:val="28"/>
                <w:szCs w:val="28"/>
              </w:rPr>
              <w:t>Професійні знання</w:t>
            </w:r>
          </w:p>
        </w:tc>
      </w:tr>
      <w:tr>
        <w:trPr/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>Вимога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ind w:left="127" w:right="128" w:firstLine="709"/>
              <w:jc w:val="center"/>
              <w:rPr/>
            </w:pPr>
            <w:r>
              <w:rPr>
                <w:sz w:val="28"/>
                <w:szCs w:val="28"/>
              </w:rPr>
              <w:t>Компоненти вимоги</w:t>
            </w:r>
          </w:p>
        </w:tc>
      </w:tr>
      <w:tr>
        <w:trPr/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rPr/>
            </w:pPr>
            <w:r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bidi w:val="0"/>
              <w:spacing w:before="0" w:after="0"/>
              <w:ind w:left="170" w:right="0" w:firstLine="57"/>
              <w:jc w:val="left"/>
              <w:rPr/>
            </w:pPr>
            <w:r>
              <w:rPr/>
              <w:t xml:space="preserve">Знання: </w:t>
            </w:r>
          </w:p>
          <w:p>
            <w:pPr>
              <w:pStyle w:val="Rvps14"/>
              <w:bidi w:val="0"/>
              <w:spacing w:before="0" w:after="0"/>
              <w:ind w:left="170" w:right="0" w:firstLine="57"/>
              <w:jc w:val="left"/>
              <w:rPr/>
            </w:pPr>
            <w:r>
              <w:rPr/>
              <w:t>Конституції України;</w:t>
            </w:r>
          </w:p>
          <w:p>
            <w:pPr>
              <w:pStyle w:val="Rvps14"/>
              <w:bidi w:val="0"/>
              <w:spacing w:before="0" w:after="0"/>
              <w:ind w:left="170" w:right="0" w:firstLine="57"/>
              <w:jc w:val="left"/>
              <w:rPr/>
            </w:pPr>
            <w:r>
              <w:rPr/>
              <w:t>Закону України “Про державну службу”;</w:t>
            </w:r>
          </w:p>
          <w:p>
            <w:pPr>
              <w:pStyle w:val="Rvps14"/>
              <w:bidi w:val="0"/>
              <w:spacing w:before="0" w:after="0"/>
              <w:ind w:left="170" w:right="0" w:firstLine="57"/>
              <w:jc w:val="left"/>
              <w:rPr/>
            </w:pPr>
            <w:r>
              <w:rPr/>
              <w:t>Закону України “Про запобігання корупції”.</w:t>
            </w:r>
          </w:p>
        </w:tc>
      </w:tr>
      <w:tr>
        <w:trPr/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2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Rvps14"/>
              <w:spacing w:before="0" w:after="0"/>
              <w:rPr/>
            </w:pPr>
            <w:r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ind w:left="170" w:hanging="0"/>
              <w:jc w:val="left"/>
              <w:textAlignment w:val="baseline"/>
              <w:rPr/>
            </w:pPr>
            <w:r>
              <w:rPr>
                <w:sz w:val="24"/>
                <w:lang w:eastAsia="uk-UA"/>
              </w:rPr>
              <w:t>Знання законів України:</w:t>
            </w:r>
          </w:p>
          <w:p>
            <w:pPr>
              <w:pStyle w:val="Normal"/>
              <w:ind w:left="170" w:hanging="0"/>
              <w:jc w:val="left"/>
              <w:textAlignment w:val="baseline"/>
              <w:rPr/>
            </w:pPr>
            <w:r>
              <w:rPr>
                <w:sz w:val="24"/>
                <w:lang w:eastAsia="uk-UA"/>
              </w:rPr>
              <w:t>«Про столицю України – місто-герой Київ»;</w:t>
            </w:r>
            <w:r>
              <w:rPr>
                <w:sz w:val="24"/>
              </w:rPr>
              <w:t xml:space="preserve"> </w:t>
            </w:r>
          </w:p>
          <w:p>
            <w:pPr>
              <w:pStyle w:val="Normal"/>
              <w:ind w:left="170" w:hanging="0"/>
              <w:jc w:val="left"/>
              <w:textAlignment w:val="baseline"/>
              <w:rPr/>
            </w:pPr>
            <w:r>
              <w:rPr>
                <w:sz w:val="24"/>
              </w:rPr>
              <w:t>«Про звернення громадян»;</w:t>
            </w:r>
          </w:p>
          <w:p>
            <w:pPr>
              <w:pStyle w:val="21"/>
              <w:ind w:left="170" w:hanging="0"/>
              <w:jc w:val="left"/>
              <w:rPr/>
            </w:pPr>
            <w:bookmarkStart w:id="1" w:name="__DdeLink__1271_1018821996"/>
            <w:r>
              <w:rPr>
                <w:sz w:val="24"/>
                <w:szCs w:val="28"/>
              </w:rPr>
              <w:t>«</w:t>
            </w:r>
            <w:bookmarkEnd w:id="1"/>
            <w:r>
              <w:rPr>
                <w:sz w:val="24"/>
                <w:szCs w:val="28"/>
              </w:rPr>
              <w:t>Про доступ до публічної інформації»;</w:t>
            </w:r>
            <w:r>
              <w:rPr/>
              <w:t xml:space="preserve"> </w:t>
            </w:r>
          </w:p>
          <w:p>
            <w:pPr>
              <w:pStyle w:val="21"/>
              <w:ind w:left="170" w:hanging="0"/>
              <w:jc w:val="left"/>
              <w:rPr/>
            </w:pPr>
            <w:r>
              <w:rPr>
                <w:sz w:val="24"/>
                <w:lang w:eastAsia="ru-RU"/>
              </w:rPr>
              <w:t>«Про фізичну культуру і спорт;</w:t>
            </w:r>
          </w:p>
          <w:p>
            <w:pPr>
              <w:pStyle w:val="21"/>
              <w:bidi w:val="0"/>
              <w:ind w:left="0" w:right="0" w:firstLine="113"/>
              <w:jc w:val="left"/>
              <w:rPr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інші нормативно-правові акти у галузі фізичної культури і спорту;</w:t>
            </w:r>
          </w:p>
          <w:p>
            <w:pPr>
              <w:pStyle w:val="21"/>
              <w:ind w:left="170" w:hanging="0"/>
              <w:jc w:val="left"/>
              <w:rPr/>
            </w:pPr>
            <w:r>
              <w:rPr>
                <w:sz w:val="24"/>
              </w:rPr>
              <w:t xml:space="preserve">Загальні правила поведінки державного службовця; </w:t>
            </w:r>
          </w:p>
          <w:p>
            <w:pPr>
              <w:pStyle w:val="21"/>
              <w:ind w:left="170" w:hanging="0"/>
              <w:jc w:val="left"/>
              <w:rPr/>
            </w:pPr>
            <w:r>
              <w:rPr>
                <w:sz w:val="24"/>
                <w:lang w:eastAsia="ru-RU"/>
              </w:rPr>
              <w:t>інші закони України, укази і розпорядження Президента України, постанови Верховної Ради України, постанови Кабінету Міністрів України, рішення Київської міської ради, розпорядження Київської міської державної адміністрації.</w:t>
            </w:r>
          </w:p>
        </w:tc>
      </w:tr>
    </w:tbl>
    <w:p>
      <w:pPr>
        <w:pStyle w:val="Normal"/>
        <w:tabs>
          <w:tab w:val="left" w:pos="5020" w:leader="none"/>
        </w:tabs>
        <w:ind w:hanging="0"/>
        <w:rPr/>
      </w:pPr>
      <w:r>
        <w:rPr/>
      </w:r>
    </w:p>
    <w:p>
      <w:pPr>
        <w:pStyle w:val="Normal"/>
        <w:tabs>
          <w:tab w:val="left" w:pos="5020" w:leader="none"/>
        </w:tabs>
        <w:ind w:hanging="0"/>
        <w:rPr/>
      </w:pPr>
      <w:r>
        <w:rPr/>
      </w:r>
    </w:p>
    <w:p>
      <w:pPr>
        <w:pStyle w:val="Normal"/>
        <w:tabs>
          <w:tab w:val="left" w:pos="5020" w:leader="none"/>
        </w:tabs>
        <w:ind w:hanging="0"/>
        <w:rPr/>
      </w:pPr>
      <w:bookmarkStart w:id="2" w:name="__DdeLink__240_768870810"/>
      <w:bookmarkEnd w:id="2"/>
      <w:r>
        <w:rPr>
          <w:color w:val="000000"/>
        </w:rPr>
        <w:t>Директор Департаменту                                                                                                                                                Вадим ГУТЦАЙТ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851" w:right="539" w:header="709" w:top="766" w:footer="0" w:bottom="567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Franklin Gothic Medium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53720" cy="218440"/>
              <wp:effectExtent l="0" t="0" r="0" b="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960" cy="21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364.4pt;margin-top:0.05pt;width:43.5pt;height:17.1pt;mso-position-horizontal:center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53720" cy="218440"/>
              <wp:effectExtent l="0" t="0" r="0" b="0"/>
              <wp:wrapSquare wrapText="bothSides"/>
              <wp:docPr id="3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960" cy="21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364.4pt;margin-top:0.05pt;width:43.5pt;height:17.1pt;mso-position-horizontal:center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72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ind w:firstLine="709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zh-CN" w:bidi="ar-SA"/>
    </w:rPr>
  </w:style>
  <w:style w:type="paragraph" w:styleId="2">
    <w:name w:val="Heading 2"/>
    <w:basedOn w:val="Normal"/>
    <w:link w:val="Heading2Char"/>
    <w:uiPriority w:val="99"/>
    <w:qFormat/>
    <w:pPr>
      <w:keepNext w:val="true"/>
      <w:numPr>
        <w:ilvl w:val="1"/>
        <w:numId w:val="1"/>
      </w:numPr>
      <w:ind w:hanging="0"/>
      <w:jc w:val="center"/>
      <w:outlineLvl w:val="1"/>
    </w:pPr>
    <w:rPr>
      <w:b/>
      <w:sz w:val="32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qFormat/>
    <w:locked/>
    <w:rPr>
      <w:rFonts w:ascii="Times New Roman" w:hAnsi="Times New Roman" w:cs="Times New Roman"/>
      <w:b/>
      <w:color w:val="00000A"/>
      <w:sz w:val="20"/>
      <w:szCs w:val="20"/>
      <w:lang w:eastAsia="zh-CN"/>
    </w:rPr>
  </w:style>
  <w:style w:type="character" w:styleId="Rvts0" w:customStyle="1">
    <w:name w:val="rvts0"/>
    <w:uiPriority w:val="99"/>
    <w:qFormat/>
    <w:rPr/>
  </w:style>
  <w:style w:type="character" w:styleId="FontStyle31" w:customStyle="1">
    <w:name w:val="Font Style31"/>
    <w:uiPriority w:val="99"/>
    <w:qFormat/>
    <w:rPr>
      <w:rFonts w:ascii="Franklin Gothic Medium" w:hAnsi="Franklin Gothic Medium"/>
      <w:sz w:val="20"/>
    </w:rPr>
  </w:style>
  <w:style w:type="character" w:styleId="Rvts15" w:customStyle="1">
    <w:name w:val="rvts15"/>
    <w:uiPriority w:val="99"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styleId="ListLabel1" w:customStyle="1">
    <w:name w:val="ListLabel 1"/>
    <w:uiPriority w:val="99"/>
    <w:qFormat/>
    <w:rsid w:val="00f63b35"/>
    <w:rPr>
      <w:rFonts w:eastAsia="Times New Roman"/>
      <w:sz w:val="24"/>
    </w:rPr>
  </w:style>
  <w:style w:type="character" w:styleId="ListLabel2" w:customStyle="1">
    <w:name w:val="ListLabel 2"/>
    <w:uiPriority w:val="99"/>
    <w:qFormat/>
    <w:rsid w:val="00f63b35"/>
    <w:rPr/>
  </w:style>
  <w:style w:type="character" w:styleId="ListLabel3" w:customStyle="1">
    <w:name w:val="ListLabel 3"/>
    <w:uiPriority w:val="99"/>
    <w:qFormat/>
    <w:rsid w:val="00f63b35"/>
    <w:rPr/>
  </w:style>
  <w:style w:type="character" w:styleId="ListLabel4" w:customStyle="1">
    <w:name w:val="ListLabel 4"/>
    <w:uiPriority w:val="99"/>
    <w:qFormat/>
    <w:rsid w:val="00f63b35"/>
    <w:rPr/>
  </w:style>
  <w:style w:type="character" w:styleId="ListLabel5" w:customStyle="1">
    <w:name w:val="ListLabel 5"/>
    <w:uiPriority w:val="99"/>
    <w:qFormat/>
    <w:rsid w:val="00f63b35"/>
    <w:rPr>
      <w:sz w:val="24"/>
    </w:rPr>
  </w:style>
  <w:style w:type="character" w:styleId="ListLabel6" w:customStyle="1">
    <w:name w:val="ListLabel 6"/>
    <w:uiPriority w:val="99"/>
    <w:qFormat/>
    <w:rsid w:val="00f63b35"/>
    <w:rPr/>
  </w:style>
  <w:style w:type="character" w:styleId="ListLabel7" w:customStyle="1">
    <w:name w:val="ListLabel 7"/>
    <w:uiPriority w:val="99"/>
    <w:qFormat/>
    <w:rsid w:val="00f63b35"/>
    <w:rPr/>
  </w:style>
  <w:style w:type="character" w:styleId="ListLabel8" w:customStyle="1">
    <w:name w:val="ListLabel 8"/>
    <w:uiPriority w:val="99"/>
    <w:qFormat/>
    <w:rsid w:val="00f63b35"/>
    <w:rPr/>
  </w:style>
  <w:style w:type="character" w:styleId="ListLabel9" w:customStyle="1">
    <w:name w:val="ListLabel 9"/>
    <w:uiPriority w:val="99"/>
    <w:qFormat/>
    <w:rsid w:val="00f63b35"/>
    <w:rPr/>
  </w:style>
  <w:style w:type="character" w:styleId="ListLabel10" w:customStyle="1">
    <w:name w:val="ListLabel 10"/>
    <w:uiPriority w:val="99"/>
    <w:qFormat/>
    <w:rsid w:val="00f63b35"/>
    <w:rPr/>
  </w:style>
  <w:style w:type="character" w:styleId="ListLabel11" w:customStyle="1">
    <w:name w:val="ListLabel 11"/>
    <w:uiPriority w:val="99"/>
    <w:qFormat/>
    <w:rsid w:val="00f63b35"/>
    <w:rPr/>
  </w:style>
  <w:style w:type="character" w:styleId="ListLabel12" w:customStyle="1">
    <w:name w:val="ListLabel 12"/>
    <w:uiPriority w:val="99"/>
    <w:qFormat/>
    <w:rsid w:val="00f63b35"/>
    <w:rPr/>
  </w:style>
  <w:style w:type="character" w:styleId="ListLabel13" w:customStyle="1">
    <w:name w:val="ListLabel 13"/>
    <w:uiPriority w:val="99"/>
    <w:qFormat/>
    <w:rsid w:val="00f63b35"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191f0b"/>
    <w:rPr>
      <w:rFonts w:ascii="Times New Roman" w:hAnsi="Times New Roman" w:eastAsia="Times New Roman" w:cs="Times New Roman"/>
      <w:color w:val="00000A"/>
      <w:sz w:val="28"/>
      <w:szCs w:val="24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191f0b"/>
    <w:rPr>
      <w:rFonts w:ascii="Times New Roman" w:hAnsi="Times New Roman" w:eastAsia="Times New Roman" w:cs="Times New Roman"/>
      <w:color w:val="00000A"/>
      <w:sz w:val="28"/>
      <w:szCs w:val="24"/>
      <w:lang w:eastAsia="zh-C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paragraph" w:styleId="Style14" w:customStyle="1">
    <w:name w:val="Заголовок"/>
    <w:basedOn w:val="Normal"/>
    <w:next w:val="Style15"/>
    <w:uiPriority w:val="99"/>
    <w:qFormat/>
    <w:rsid w:val="00f63b35"/>
    <w:pPr>
      <w:keepNext w:val="true"/>
      <w:spacing w:before="240" w:after="120"/>
    </w:pPr>
    <w:rPr>
      <w:rFonts w:ascii="Liberation Sans" w:hAnsi="Liberation Sans" w:eastAsia="Arial Unicode MS" w:cs="Mangal"/>
      <w:szCs w:val="28"/>
    </w:rPr>
  </w:style>
  <w:style w:type="paragraph" w:styleId="Style15">
    <w:name w:val="Body Text"/>
    <w:basedOn w:val="Normal"/>
    <w:link w:val="BodyTextChar"/>
    <w:uiPriority w:val="99"/>
    <w:rsid w:val="00f63b35"/>
    <w:pPr>
      <w:spacing w:lineRule="auto" w:line="288" w:before="0" w:after="140"/>
    </w:pPr>
    <w:rPr/>
  </w:style>
  <w:style w:type="paragraph" w:styleId="Style16">
    <w:name w:val="List"/>
    <w:basedOn w:val="Style15"/>
    <w:uiPriority w:val="99"/>
    <w:rsid w:val="00f63b3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f63b35"/>
    <w:pPr>
      <w:suppressLineNumbers/>
      <w:spacing w:before="120" w:after="120"/>
    </w:pPr>
    <w:rPr>
      <w:rFonts w:cs="Mangal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80" w:hanging="280"/>
    </w:pPr>
    <w:rPr/>
  </w:style>
  <w:style w:type="paragraph" w:styleId="Indexheading">
    <w:name w:val="index heading"/>
    <w:basedOn w:val="Normal"/>
    <w:uiPriority w:val="99"/>
    <w:qFormat/>
    <w:rsid w:val="00f63b35"/>
    <w:pPr>
      <w:suppressLineNumbers/>
    </w:pPr>
    <w:rPr>
      <w:rFonts w:cs="Mangal"/>
    </w:rPr>
  </w:style>
  <w:style w:type="paragraph" w:styleId="Rvps2" w:customStyle="1">
    <w:name w:val="rvps2"/>
    <w:basedOn w:val="Normal"/>
    <w:uiPriority w:val="99"/>
    <w:qFormat/>
    <w:pPr>
      <w:spacing w:before="280" w:after="280"/>
      <w:ind w:hanging="0"/>
      <w:jc w:val="left"/>
    </w:pPr>
    <w:rPr>
      <w:sz w:val="24"/>
      <w:lang w:val="ru-RU"/>
    </w:rPr>
  </w:style>
  <w:style w:type="paragraph" w:styleId="NormalWeb">
    <w:name w:val="Normal (Web)"/>
    <w:basedOn w:val="Normal"/>
    <w:uiPriority w:val="99"/>
    <w:qFormat/>
    <w:pPr>
      <w:spacing w:before="280" w:after="280"/>
      <w:ind w:hanging="0"/>
      <w:jc w:val="left"/>
    </w:pPr>
    <w:rPr>
      <w:sz w:val="24"/>
      <w:lang w:val="ru-RU"/>
    </w:rPr>
  </w:style>
  <w:style w:type="paragraph" w:styleId="Rvps12" w:customStyle="1">
    <w:name w:val="rvps12"/>
    <w:basedOn w:val="Normal"/>
    <w:uiPriority w:val="99"/>
    <w:qFormat/>
    <w:pPr>
      <w:spacing w:before="280" w:after="280"/>
      <w:ind w:hanging="0"/>
      <w:jc w:val="left"/>
    </w:pPr>
    <w:rPr>
      <w:sz w:val="24"/>
    </w:rPr>
  </w:style>
  <w:style w:type="paragraph" w:styleId="Rvps14" w:customStyle="1">
    <w:name w:val="rvps14"/>
    <w:basedOn w:val="Normal"/>
    <w:uiPriority w:val="99"/>
    <w:qFormat/>
    <w:pPr>
      <w:spacing w:before="280" w:after="280"/>
      <w:ind w:hanging="0"/>
      <w:jc w:val="left"/>
    </w:pPr>
    <w:rPr>
      <w:sz w:val="24"/>
    </w:rPr>
  </w:style>
  <w:style w:type="paragraph" w:styleId="Style51" w:customStyle="1">
    <w:name w:val="Style5"/>
    <w:basedOn w:val="Normal"/>
    <w:uiPriority w:val="99"/>
    <w:qFormat/>
    <w:pPr>
      <w:widowControl w:val="false"/>
      <w:spacing w:lineRule="exact" w:line="254"/>
      <w:ind w:hanging="0"/>
      <w:jc w:val="center"/>
    </w:pPr>
    <w:rPr>
      <w:sz w:val="24"/>
      <w:lang w:val="ru-RU"/>
    </w:rPr>
  </w:style>
  <w:style w:type="paragraph" w:styleId="1" w:customStyle="1">
    <w:name w:val="Обычный1"/>
    <w:uiPriority w:val="99"/>
    <w:qFormat/>
    <w:pPr>
      <w:widowControl w:val="false"/>
      <w:suppressAutoHyphens w:val="true"/>
      <w:bidi w:val="0"/>
      <w:spacing w:lineRule="auto" w:line="300" w:before="200" w:after="0"/>
      <w:ind w:firstLine="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uk-UA" w:eastAsia="zh-CN" w:bidi="ar-SA"/>
    </w:rPr>
  </w:style>
  <w:style w:type="paragraph" w:styleId="Style19">
    <w:name w:val="Header"/>
    <w:basedOn w:val="Normal"/>
    <w:link w:val="HeaderChar"/>
    <w:uiPriority w:val="99"/>
    <w:pPr>
      <w:tabs>
        <w:tab w:val="center" w:pos="4677" w:leader="none"/>
        <w:tab w:val="right" w:pos="9355" w:leader="none"/>
      </w:tabs>
    </w:pPr>
    <w:rPr/>
  </w:style>
  <w:style w:type="paragraph" w:styleId="Rvps7" w:customStyle="1">
    <w:name w:val="rvps7"/>
    <w:basedOn w:val="Normal"/>
    <w:uiPriority w:val="99"/>
    <w:qFormat/>
    <w:pPr>
      <w:spacing w:before="100" w:after="100"/>
      <w:ind w:hanging="0"/>
      <w:jc w:val="left"/>
    </w:pPr>
    <w:rPr>
      <w:sz w:val="24"/>
    </w:rPr>
  </w:style>
  <w:style w:type="paragraph" w:styleId="21" w:customStyle="1">
    <w:name w:val="Основной текст с отступом 21"/>
    <w:basedOn w:val="Normal"/>
    <w:uiPriority w:val="99"/>
    <w:qFormat/>
    <w:pPr>
      <w:ind w:firstLine="360"/>
    </w:pPr>
    <w:rPr>
      <w:szCs w:val="20"/>
    </w:rPr>
  </w:style>
  <w:style w:type="paragraph" w:styleId="ListParagraph">
    <w:name w:val="List Paragraph"/>
    <w:basedOn w:val="Normal"/>
    <w:uiPriority w:val="99"/>
    <w:qFormat/>
    <w:pPr>
      <w:spacing w:before="0" w:after="0"/>
      <w:ind w:left="720" w:firstLine="709"/>
      <w:contextualSpacing/>
    </w:pPr>
    <w:rPr/>
  </w:style>
  <w:style w:type="paragraph" w:styleId="Style20" w:customStyle="1">
    <w:name w:val="Содержимое врезки"/>
    <w:basedOn w:val="Normal"/>
    <w:uiPriority w:val="99"/>
    <w:qFormat/>
    <w:rsid w:val="00f63b3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Application>LibreOffice/5.4.4.2$Windows_x86 LibreOffice_project/2524958677847fb3bb44820e40380acbe820f960</Application>
  <Pages>5</Pages>
  <Words>1172</Words>
  <Characters>7843</Characters>
  <CharactersWithSpaces>9218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2018-08-08T09:20:00Z</dcterms:created>
  <dc:creator/>
  <dc:description/>
  <dc:language>uk-UA</dc:language>
  <cp:lastModifiedBy/>
  <cp:lastPrinted>2018-09-28T14:29:32Z</cp:lastPrinted>
  <dcterms:modified xsi:type="dcterms:W3CDTF">2018-09-28T14:29:52Z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