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51"/>
        <w:widowControl/>
        <w:spacing w:lineRule="auto" w:line="240"/>
        <w:ind w:left="9214" w:right="-3" w:hanging="0"/>
        <w:jc w:val="left"/>
        <w:rPr/>
      </w:pPr>
      <w:r>
        <w:rPr>
          <w:b/>
          <w:sz w:val="28"/>
          <w:szCs w:val="28"/>
          <w:lang w:val="uk-UA"/>
        </w:rPr>
        <w:t xml:space="preserve">                                                                   </w:t>
      </w:r>
      <w:r>
        <w:rPr>
          <w:b w:val="false"/>
          <w:bCs w:val="false"/>
          <w:sz w:val="24"/>
          <w:szCs w:val="24"/>
          <w:lang w:val="uk-UA"/>
        </w:rPr>
        <w:t>Додаток 3</w:t>
      </w:r>
    </w:p>
    <w:p>
      <w:pPr>
        <w:pStyle w:val="Style51"/>
        <w:widowControl/>
        <w:spacing w:lineRule="auto" w:line="240"/>
        <w:ind w:left="9214" w:right="-3" w:hanging="0"/>
        <w:jc w:val="left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ЗАТВЕРДЖЕНО</w:t>
      </w:r>
    </w:p>
    <w:p>
      <w:pPr>
        <w:pStyle w:val="2"/>
        <w:numPr>
          <w:ilvl w:val="1"/>
          <w:numId w:val="2"/>
        </w:numPr>
        <w:ind w:left="9214" w:right="0" w:hanging="0"/>
        <w:jc w:val="left"/>
        <w:rPr/>
      </w:pPr>
      <w:r>
        <w:rPr>
          <w:b w:val="false"/>
          <w:color w:val="000000"/>
          <w:sz w:val="24"/>
          <w:szCs w:val="24"/>
          <w:highlight w:val="white"/>
        </w:rPr>
        <w:t>наказ</w:t>
      </w:r>
      <w:r>
        <w:rPr>
          <w:color w:val="000000"/>
          <w:sz w:val="24"/>
          <w:szCs w:val="24"/>
          <w:highlight w:val="white"/>
        </w:rPr>
        <w:t xml:space="preserve"> </w:t>
      </w:r>
      <w:r>
        <w:rPr>
          <w:b w:val="false"/>
          <w:color w:val="000000"/>
          <w:sz w:val="24"/>
          <w:szCs w:val="24"/>
          <w:highlight w:val="white"/>
        </w:rPr>
        <w:t xml:space="preserve">Департаменту молоді та спорту виконавчого </w:t>
      </w:r>
    </w:p>
    <w:p>
      <w:pPr>
        <w:pStyle w:val="2"/>
        <w:numPr>
          <w:ilvl w:val="1"/>
          <w:numId w:val="2"/>
        </w:numPr>
        <w:ind w:left="9214" w:right="0" w:hanging="0"/>
        <w:jc w:val="left"/>
        <w:rPr>
          <w:b w:val="false"/>
          <w:b w:val="false"/>
          <w:color w:val="000000"/>
          <w:sz w:val="24"/>
          <w:szCs w:val="24"/>
          <w:highlight w:val="white"/>
        </w:rPr>
      </w:pPr>
      <w:r>
        <w:rPr>
          <w:b w:val="false"/>
          <w:color w:val="000000"/>
          <w:sz w:val="24"/>
          <w:szCs w:val="24"/>
          <w:highlight w:val="white"/>
        </w:rPr>
        <w:t xml:space="preserve">органу Київської міської ради (Київської міської  </w:t>
      </w:r>
    </w:p>
    <w:p>
      <w:pPr>
        <w:pStyle w:val="2"/>
        <w:numPr>
          <w:ilvl w:val="1"/>
          <w:numId w:val="2"/>
        </w:numPr>
        <w:ind w:left="9214" w:right="0" w:hanging="0"/>
        <w:jc w:val="left"/>
        <w:rPr>
          <w:b w:val="false"/>
          <w:b w:val="false"/>
          <w:color w:val="000000"/>
          <w:sz w:val="24"/>
          <w:szCs w:val="24"/>
          <w:highlight w:val="white"/>
        </w:rPr>
      </w:pPr>
      <w:r>
        <w:rPr>
          <w:b w:val="false"/>
          <w:color w:val="000000"/>
          <w:sz w:val="24"/>
          <w:szCs w:val="24"/>
          <w:highlight w:val="white"/>
        </w:rPr>
        <w:t>державної адміністрації)</w:t>
      </w:r>
    </w:p>
    <w:p>
      <w:pPr>
        <w:pStyle w:val="2"/>
        <w:numPr>
          <w:ilvl w:val="1"/>
          <w:numId w:val="2"/>
        </w:numPr>
        <w:ind w:left="9214" w:right="0" w:hanging="0"/>
        <w:jc w:val="left"/>
        <w:rPr/>
      </w:pPr>
      <w:r>
        <w:rPr>
          <w:b w:val="false"/>
          <w:color w:val="000000"/>
          <w:sz w:val="24"/>
          <w:szCs w:val="24"/>
          <w:highlight w:val="white"/>
        </w:rPr>
        <w:t xml:space="preserve">від 28 вересня 2018 року № </w:t>
      </w:r>
      <w:r>
        <w:rPr>
          <w:b w:val="false"/>
          <w:color w:val="000000"/>
          <w:sz w:val="24"/>
          <w:szCs w:val="24"/>
          <w:highlight w:val="white"/>
        </w:rPr>
        <w:t>64 к</w:t>
      </w:r>
    </w:p>
    <w:p>
      <w:pPr>
        <w:pStyle w:val="Normal"/>
        <w:jc w:val="center"/>
        <w:rPr>
          <w:b/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</w:r>
    </w:p>
    <w:p>
      <w:pPr>
        <w:pStyle w:val="Normal"/>
        <w:jc w:val="center"/>
        <w:rPr>
          <w:b/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</w:r>
    </w:p>
    <w:p>
      <w:pPr>
        <w:pStyle w:val="Normal"/>
        <w:spacing w:before="0" w:after="0"/>
        <w:ind w:left="0" w:right="0" w:hanging="0"/>
        <w:contextualSpacing/>
        <w:jc w:val="center"/>
        <w:rPr>
          <w:b/>
          <w:b/>
          <w:szCs w:val="28"/>
        </w:rPr>
      </w:pPr>
      <w:r>
        <w:rPr>
          <w:b/>
          <w:szCs w:val="28"/>
        </w:rPr>
        <w:t>УМОВИ</w:t>
      </w:r>
    </w:p>
    <w:p>
      <w:pPr>
        <w:pStyle w:val="Normal"/>
        <w:spacing w:before="0" w:after="0"/>
        <w:ind w:left="0" w:right="0" w:hanging="0"/>
        <w:contextualSpacing/>
        <w:jc w:val="center"/>
        <w:rPr>
          <w:b/>
          <w:b/>
          <w:szCs w:val="28"/>
        </w:rPr>
      </w:pPr>
      <w:r>
        <w:rPr>
          <w:b/>
          <w:szCs w:val="28"/>
        </w:rPr>
        <w:t>проведення конкурсу</w:t>
      </w:r>
    </w:p>
    <w:p>
      <w:pPr>
        <w:pStyle w:val="Normal"/>
        <w:shd w:val="clear" w:fill="FFFFFF"/>
        <w:ind w:left="450" w:right="450" w:firstLine="709"/>
        <w:jc w:val="center"/>
        <w:textAlignment w:val="baseline"/>
        <w:rPr/>
      </w:pPr>
      <w:r>
        <w:rPr>
          <w:rStyle w:val="Rvts15"/>
          <w:bCs/>
        </w:rPr>
        <w:t xml:space="preserve">на зайняття посади </w:t>
      </w:r>
      <w:r>
        <w:rPr>
          <w:rStyle w:val="Rvts15"/>
          <w:bCs/>
          <w:szCs w:val="28"/>
        </w:rPr>
        <w:t xml:space="preserve">головного спеціаліста відділу спорту вищих досягнень управління спорту </w:t>
      </w:r>
    </w:p>
    <w:p>
      <w:pPr>
        <w:pStyle w:val="Normal"/>
        <w:shd w:val="clear" w:fill="FFFFFF"/>
        <w:ind w:left="450" w:right="450" w:firstLine="709"/>
        <w:jc w:val="center"/>
        <w:textAlignment w:val="baseline"/>
        <w:rPr/>
      </w:pPr>
      <w:r>
        <w:rPr>
          <w:rStyle w:val="Rvts15"/>
          <w:bCs/>
          <w:szCs w:val="28"/>
        </w:rPr>
        <w:t xml:space="preserve">Департаменту молоді та спорту виконавчого органу Київської міської ради </w:t>
      </w:r>
    </w:p>
    <w:p>
      <w:pPr>
        <w:pStyle w:val="Rvps7"/>
        <w:spacing w:before="0" w:after="0"/>
        <w:jc w:val="center"/>
        <w:rPr/>
      </w:pPr>
      <w:r>
        <w:rPr>
          <w:rStyle w:val="Rvts15"/>
          <w:bCs/>
          <w:sz w:val="28"/>
          <w:szCs w:val="28"/>
        </w:rPr>
        <w:t xml:space="preserve">(Київської міської держаної адміністрації) </w:t>
      </w:r>
    </w:p>
    <w:p>
      <w:pPr>
        <w:pStyle w:val="Rvps7"/>
        <w:spacing w:before="0" w:after="0"/>
        <w:jc w:val="center"/>
        <w:rPr/>
      </w:pPr>
      <w:r>
        <w:rPr>
          <w:rStyle w:val="Rvts15"/>
          <w:bCs/>
          <w:color w:val="000000"/>
          <w:sz w:val="28"/>
          <w:szCs w:val="28"/>
          <w:lang w:eastAsia="uk-UA"/>
        </w:rPr>
        <w:t>(категорія “В”)</w:t>
      </w:r>
    </w:p>
    <w:p>
      <w:pPr>
        <w:pStyle w:val="Style51"/>
        <w:widowControl/>
        <w:spacing w:lineRule="auto" w:line="240"/>
        <w:ind w:left="595" w:right="280" w:hanging="0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tbl>
      <w:tblPr>
        <w:tblW w:w="15556" w:type="dxa"/>
        <w:jc w:val="left"/>
        <w:tblInd w:w="-6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5" w:type="dxa"/>
          <w:left w:w="0" w:type="dxa"/>
          <w:bottom w:w="15" w:type="dxa"/>
          <w:right w:w="15" w:type="dxa"/>
        </w:tblCellMar>
      </w:tblPr>
      <w:tblGrid>
        <w:gridCol w:w="723"/>
        <w:gridCol w:w="3827"/>
        <w:gridCol w:w="11006"/>
      </w:tblGrid>
      <w:tr>
        <w:trPr>
          <w:trHeight w:val="418" w:hRule="atLeast"/>
        </w:trPr>
        <w:tc>
          <w:tcPr>
            <w:tcW w:w="155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Rvps12"/>
              <w:spacing w:before="28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Загальні умови</w:t>
            </w:r>
          </w:p>
        </w:tc>
      </w:tr>
      <w:tr>
        <w:trPr/>
        <w:tc>
          <w:tcPr>
            <w:tcW w:w="45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Rvps14"/>
              <w:spacing w:before="280" w:after="0"/>
              <w:ind w:left="142" w:right="126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Посадові обов’язки</w:t>
            </w:r>
          </w:p>
        </w:tc>
        <w:tc>
          <w:tcPr>
            <w:tcW w:w="1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212"/>
              <w:bidi w:val="0"/>
              <w:spacing w:lineRule="auto" w:line="240" w:before="0" w:after="0"/>
              <w:ind w:left="0" w:right="0" w:firstLine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Контролює роботу по розвитку видів спорту, визначених начальником відділу.</w:t>
            </w:r>
          </w:p>
          <w:p>
            <w:pPr>
              <w:pStyle w:val="212"/>
              <w:bidi w:val="0"/>
              <w:spacing w:lineRule="auto" w:line="240" w:before="0" w:after="0"/>
              <w:ind w:left="0" w:right="0" w:firstLine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Розробляє пропозиції до календарного плану спортивно-масових заходів, положення про проведення міських змагань, навчально-тренувальних зборів, готує проекти наказів та складає відповідні кошториси.</w:t>
            </w:r>
          </w:p>
          <w:p>
            <w:pPr>
              <w:pStyle w:val="212"/>
              <w:bidi w:val="0"/>
              <w:spacing w:lineRule="auto" w:line="240" w:before="0" w:after="0"/>
              <w:ind w:left="0" w:right="0" w:firstLine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Забезпечує роботу по взаємодії з відповідними федераціями, тренерськими радами і колегіями суддів з видів спорту.</w:t>
            </w:r>
          </w:p>
          <w:p>
            <w:pPr>
              <w:pStyle w:val="212"/>
              <w:bidi w:val="0"/>
              <w:spacing w:lineRule="auto" w:line="240" w:before="0" w:after="0"/>
              <w:ind w:left="0" w:right="0" w:firstLine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Організовує та проводить міські змагання, навчально-тренувальні збори та забезпечує участь спортсменів міста у Всеукраїнських змаганнях.</w:t>
            </w:r>
          </w:p>
          <w:p>
            <w:pPr>
              <w:pStyle w:val="212"/>
              <w:bidi w:val="0"/>
              <w:spacing w:lineRule="auto" w:line="240" w:before="0" w:after="0"/>
              <w:ind w:left="0" w:right="0" w:firstLine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Веде облік результатів міських змагань і участь у змаганнях інших організацій.</w:t>
            </w:r>
          </w:p>
          <w:p>
            <w:pPr>
              <w:pStyle w:val="212"/>
              <w:bidi w:val="0"/>
              <w:spacing w:lineRule="auto" w:line="240" w:before="0" w:after="0"/>
              <w:ind w:left="0" w:right="0" w:firstLine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Готує документи на присвоєння спортивних звань, розрядів.</w:t>
            </w:r>
          </w:p>
          <w:p>
            <w:pPr>
              <w:pStyle w:val="212"/>
              <w:bidi w:val="0"/>
              <w:spacing w:lineRule="auto" w:line="240" w:before="0" w:after="0"/>
              <w:ind w:left="0" w:right="0" w:firstLine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Аналізує роботу тренерів і надає їм організаційну допомогу.</w:t>
            </w:r>
          </w:p>
          <w:p>
            <w:pPr>
              <w:pStyle w:val="212"/>
              <w:bidi w:val="0"/>
              <w:spacing w:lineRule="auto" w:line="240" w:before="0" w:after="0"/>
              <w:ind w:left="0" w:right="0" w:firstLine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Розглядає документи щодо присвоєння та погодження кваліфікаційних категорій тренерів-викладачів зі спорту.</w:t>
            </w:r>
          </w:p>
          <w:p>
            <w:pPr>
              <w:pStyle w:val="212"/>
              <w:bidi w:val="0"/>
              <w:spacing w:lineRule="auto" w:line="240" w:before="0" w:after="0"/>
              <w:ind w:left="0" w:right="0" w:firstLine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Готує аналіз виступу збірних команд міста з видів спорту та спортсменів-киян в чемпіонатах світу, Європи, України та Олімпійських та Європейських іграх.</w:t>
            </w:r>
          </w:p>
        </w:tc>
      </w:tr>
      <w:tr>
        <w:trPr/>
        <w:tc>
          <w:tcPr>
            <w:tcW w:w="45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Rvps14"/>
              <w:spacing w:before="280" w:after="0"/>
              <w:ind w:left="142" w:right="126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Умови оплати праці</w:t>
            </w:r>
          </w:p>
        </w:tc>
        <w:tc>
          <w:tcPr>
            <w:tcW w:w="1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bidi w:val="0"/>
              <w:ind w:left="0" w:right="0" w:firstLine="113"/>
              <w:jc w:val="left"/>
              <w:rPr/>
            </w:pPr>
            <w:r>
              <w:rPr>
                <w:sz w:val="24"/>
                <w:lang w:eastAsia="uk-UA"/>
              </w:rPr>
              <w:t>1) Посадовий оклад – 4800,00 грн.</w:t>
            </w:r>
            <w:r>
              <w:rPr>
                <w:szCs w:val="28"/>
              </w:rPr>
              <w:t xml:space="preserve"> </w:t>
            </w:r>
            <w:r>
              <w:rPr>
                <w:sz w:val="24"/>
              </w:rPr>
              <w:t>відповідно до постанови Кабінету Міністрів України від 18 січня 2017 року № 15 (в редакції постанови Кабінету Міністрів України від 25 січня 2018 року № 24) «Питання оплати праці працівників державних органів»;</w:t>
            </w:r>
          </w:p>
          <w:p>
            <w:pPr>
              <w:pStyle w:val="Normal"/>
              <w:bidi w:val="0"/>
              <w:ind w:left="0" w:right="0" w:firstLine="113"/>
              <w:jc w:val="left"/>
              <w:textAlignment w:val="baseline"/>
              <w:rPr>
                <w:sz w:val="24"/>
              </w:rPr>
            </w:pPr>
            <w:r>
              <w:rPr>
                <w:sz w:val="24"/>
              </w:rPr>
              <w:t>2) надбавки, доплати та премії – передбачені Законом України «Про державну службу».</w:t>
            </w:r>
          </w:p>
        </w:tc>
      </w:tr>
      <w:tr>
        <w:trPr/>
        <w:tc>
          <w:tcPr>
            <w:tcW w:w="45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Rvps14"/>
              <w:spacing w:before="280" w:after="0"/>
              <w:ind w:left="142" w:right="126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Rvps14"/>
              <w:spacing w:before="0" w:after="0"/>
              <w:ind w:left="127" w:right="128" w:hanging="0"/>
              <w:rPr/>
            </w:pPr>
            <w:r>
              <w:rPr/>
              <w:t xml:space="preserve">строково / на час відпустки по догляду за дитиною основного працівника  </w:t>
            </w:r>
          </w:p>
        </w:tc>
      </w:tr>
      <w:tr>
        <w:trPr/>
        <w:tc>
          <w:tcPr>
            <w:tcW w:w="45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Rvps14"/>
              <w:spacing w:before="280" w:after="0"/>
              <w:ind w:left="142" w:right="126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1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bidi w:val="0"/>
              <w:ind w:left="0" w:right="0" w:firstLine="113"/>
              <w:jc w:val="left"/>
              <w:rPr>
                <w:sz w:val="24"/>
              </w:rPr>
            </w:pPr>
            <w:r>
              <w:rPr>
                <w:sz w:val="24"/>
              </w:rPr>
              <w:t>Особа, яка бажає взяти участь у конкурсі, подає (особисто або поштою) конкурсній комісії такі документи:</w:t>
            </w:r>
          </w:p>
          <w:p>
            <w:pPr>
              <w:pStyle w:val="Normal"/>
              <w:bidi w:val="0"/>
              <w:ind w:left="0" w:right="0" w:firstLine="113"/>
              <w:jc w:val="left"/>
              <w:rPr>
                <w:sz w:val="24"/>
              </w:rPr>
            </w:pPr>
            <w:r>
              <w:rPr>
                <w:sz w:val="24"/>
              </w:rPr>
              <w:t>1) копія паспорта громадянина України;</w:t>
            </w:r>
          </w:p>
          <w:p>
            <w:pPr>
              <w:pStyle w:val="Normal"/>
              <w:bidi w:val="0"/>
              <w:ind w:left="0" w:right="0" w:firstLine="113"/>
              <w:jc w:val="left"/>
              <w:rPr>
                <w:sz w:val="24"/>
              </w:rPr>
            </w:pPr>
            <w:r>
              <w:rPr>
                <w:sz w:val="24"/>
              </w:rPr>
              <w:t>2) письмову заяву про участь у конкурсі із зазначенням основних мотивів для зайняття посади державної служби, до якої додається резюме у довільній формі;</w:t>
            </w:r>
          </w:p>
          <w:p>
            <w:pPr>
              <w:pStyle w:val="Normal"/>
              <w:bidi w:val="0"/>
              <w:ind w:left="0" w:right="0" w:firstLine="113"/>
              <w:jc w:val="left"/>
              <w:rPr>
                <w:sz w:val="24"/>
              </w:rPr>
            </w:pPr>
            <w:r>
              <w:rPr>
                <w:sz w:val="24"/>
              </w:rPr>
              <w:t>3) письмову заяву, в якій особа повідомляє про те, що до неї не застосовуються заборони, визначені частиною третьою або четвертою статті 1 Закону України "Про очищення влади", та надає згоду на проходження перевірки та на оприлюднення відомостей стосовно неї відповідно до зазначеного Закону;</w:t>
            </w:r>
          </w:p>
          <w:p>
            <w:pPr>
              <w:pStyle w:val="Normal"/>
              <w:bidi w:val="0"/>
              <w:ind w:left="0" w:right="0" w:firstLine="113"/>
              <w:jc w:val="left"/>
              <w:rPr>
                <w:sz w:val="24"/>
              </w:rPr>
            </w:pPr>
            <w:r>
              <w:rPr>
                <w:sz w:val="24"/>
              </w:rPr>
              <w:t>4) копія (копії) документа (документів) про освіту;</w:t>
            </w:r>
          </w:p>
          <w:p>
            <w:pPr>
              <w:pStyle w:val="Normal"/>
              <w:bidi w:val="0"/>
              <w:ind w:left="0" w:right="0" w:firstLine="113"/>
              <w:jc w:val="left"/>
              <w:rPr>
                <w:sz w:val="24"/>
              </w:rPr>
            </w:pPr>
            <w:r>
              <w:rPr>
                <w:sz w:val="24"/>
              </w:rPr>
              <w:t>5) оригінал посвідчення щодо вільного володіння державною мовою;</w:t>
            </w:r>
          </w:p>
          <w:p>
            <w:pPr>
              <w:pStyle w:val="Normal"/>
              <w:bidi w:val="0"/>
              <w:ind w:left="0" w:right="0" w:firstLine="113"/>
              <w:jc w:val="left"/>
              <w:rPr>
                <w:sz w:val="24"/>
              </w:rPr>
            </w:pPr>
            <w:r>
              <w:rPr>
                <w:sz w:val="24"/>
              </w:rPr>
              <w:t>6) заповнену особову картку встановленого зразка;</w:t>
            </w:r>
          </w:p>
          <w:p>
            <w:pPr>
              <w:pStyle w:val="Normal"/>
              <w:bidi w:val="0"/>
              <w:ind w:left="0" w:right="0" w:firstLine="113"/>
              <w:jc w:val="left"/>
              <w:rPr>
                <w:sz w:val="24"/>
              </w:rPr>
            </w:pPr>
            <w:r>
              <w:rPr>
                <w:sz w:val="24"/>
              </w:rPr>
              <w:t xml:space="preserve">7) декларацію особи, уповноваженої на виконання функцій держави або місцевого самоврядування, за минулий рік (надається у вигляді роздрукованого примірника заповненої декларації на офіційному веб- сайті НАЗК).  </w:t>
            </w:r>
          </w:p>
          <w:p>
            <w:pPr>
              <w:pStyle w:val="Normal"/>
              <w:bidi w:val="0"/>
              <w:ind w:left="0" w:right="0" w:firstLine="113"/>
              <w:jc w:val="left"/>
              <w:rPr>
                <w:sz w:val="24"/>
              </w:rPr>
            </w:pPr>
            <w:r>
              <w:rPr>
                <w:sz w:val="24"/>
              </w:rPr>
              <w:t>Заяви, зазначені у підпунктах 2 і 3 цього пункту, пишуться власноручно.</w:t>
            </w:r>
          </w:p>
          <w:p>
            <w:pPr>
              <w:pStyle w:val="Normal"/>
              <w:bidi w:val="0"/>
              <w:ind w:left="0" w:right="0" w:firstLine="113"/>
              <w:jc w:val="left"/>
              <w:rPr>
                <w:sz w:val="24"/>
              </w:rPr>
            </w:pPr>
            <w:r>
              <w:rPr>
                <w:sz w:val="24"/>
              </w:rPr>
              <w:t>Особа, яка виявила бажання взяти участь у конкурсі, може подавати додаткові документи стосовно досвіду роботи, професійної компетентності і репутації (характеристики, рекомендації, наукові публікації та інші).</w:t>
            </w:r>
          </w:p>
          <w:p>
            <w:pPr>
              <w:pStyle w:val="Normal"/>
              <w:bidi w:val="0"/>
              <w:ind w:left="0" w:right="0" w:firstLine="113"/>
              <w:jc w:val="left"/>
              <w:rPr>
                <w:sz w:val="24"/>
              </w:rPr>
            </w:pPr>
            <w:r>
              <w:rPr>
                <w:sz w:val="24"/>
              </w:rPr>
              <w:t>Особа з інвалідністю, яка бажає взяти участь у конкурсі та потребує у зв’язку з цим пристосування, подає заяву (за формою) про забезпечення в установленому порядку розумного пристосування.</w:t>
            </w:r>
          </w:p>
          <w:p>
            <w:pPr>
              <w:pStyle w:val="Normal"/>
              <w:bidi w:val="0"/>
              <w:ind w:left="0" w:right="0" w:firstLine="113"/>
              <w:jc w:val="left"/>
              <w:rPr/>
            </w:pPr>
            <w:r>
              <w:rPr>
                <w:sz w:val="24"/>
              </w:rPr>
              <w:t xml:space="preserve">Документи приймаються до </w:t>
            </w:r>
            <w:r>
              <w:rPr>
                <w:sz w:val="24"/>
                <w:highlight w:val="white"/>
              </w:rPr>
              <w:t>17.00 год</w:t>
            </w:r>
            <w:r>
              <w:rPr>
                <w:sz w:val="24"/>
              </w:rPr>
              <w:t>.  </w:t>
            </w:r>
          </w:p>
          <w:p>
            <w:pPr>
              <w:pStyle w:val="Normal"/>
              <w:bidi w:val="0"/>
              <w:ind w:left="0" w:right="0" w:firstLine="113"/>
              <w:jc w:val="left"/>
              <w:rPr/>
            </w:pPr>
            <w:r>
              <w:rPr>
                <w:color w:val="000000"/>
                <w:sz w:val="24"/>
                <w:highlight w:val="white"/>
                <w:lang w:val="uk-UA"/>
              </w:rPr>
              <w:t>22 жовтня</w:t>
            </w:r>
            <w:r>
              <w:rPr>
                <w:color w:val="000000"/>
                <w:sz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</w:rPr>
              <w:t xml:space="preserve">2018 року, м. Київ, вул. Хрещатик, </w:t>
            </w:r>
            <w:r>
              <w:rPr>
                <w:color w:val="000000"/>
                <w:sz w:val="24"/>
                <w:lang w:val="uk-UA"/>
              </w:rPr>
              <w:t>12</w:t>
            </w:r>
            <w:r>
              <w:rPr>
                <w:color w:val="000000"/>
                <w:sz w:val="24"/>
              </w:rPr>
              <w:t>, каб. 2</w:t>
            </w:r>
          </w:p>
        </w:tc>
      </w:tr>
      <w:tr>
        <w:trPr/>
        <w:tc>
          <w:tcPr>
            <w:tcW w:w="45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Rvps14"/>
              <w:spacing w:before="280" w:after="0"/>
              <w:ind w:left="142" w:right="126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Місце, час та дата початку проведення конкурсу</w:t>
            </w:r>
          </w:p>
        </w:tc>
        <w:tc>
          <w:tcPr>
            <w:tcW w:w="1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bidi w:val="0"/>
              <w:ind w:left="0" w:right="0" w:firstLine="113"/>
              <w:jc w:val="left"/>
              <w:rPr/>
            </w:pPr>
            <w:r>
              <w:rPr>
                <w:color w:val="000000"/>
                <w:sz w:val="24"/>
                <w:lang w:eastAsia="uk-UA"/>
              </w:rPr>
              <w:t>м. Київ, вул. Хрещатик, 12, 29 жовтня</w:t>
            </w:r>
            <w:r>
              <w:rPr>
                <w:color w:val="000000"/>
                <w:sz w:val="24"/>
                <w:highlight w:val="white"/>
                <w:lang w:eastAsia="uk-UA"/>
              </w:rPr>
              <w:t xml:space="preserve"> 2018 року</w:t>
            </w:r>
            <w:r>
              <w:rPr>
                <w:color w:val="000000"/>
                <w:sz w:val="24"/>
                <w:lang w:eastAsia="uk-UA"/>
              </w:rPr>
              <w:t xml:space="preserve"> о </w:t>
            </w:r>
            <w:r>
              <w:rPr>
                <w:color w:val="000000"/>
                <w:sz w:val="24"/>
                <w:highlight w:val="white"/>
                <w:lang w:eastAsia="uk-UA"/>
              </w:rPr>
              <w:t>10.00</w:t>
            </w:r>
          </w:p>
        </w:tc>
      </w:tr>
      <w:tr>
        <w:trPr/>
        <w:tc>
          <w:tcPr>
            <w:tcW w:w="45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Rvps14"/>
              <w:spacing w:before="0" w:after="0"/>
              <w:ind w:left="142" w:right="125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1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Style23"/>
              <w:spacing w:before="0" w:after="0"/>
              <w:ind w:left="127" w:right="128" w:hanging="0"/>
              <w:jc w:val="both"/>
              <w:rPr/>
            </w:pPr>
            <w:r>
              <w:rPr>
                <w:highlight w:val="white"/>
                <w:lang w:val="uk-UA" w:eastAsia="uk-UA"/>
              </w:rPr>
              <w:t xml:space="preserve">Терещенко Людмила Борисівна, </w:t>
            </w:r>
            <w:r>
              <w:rPr>
                <w:lang w:val="uk-UA" w:eastAsia="uk-UA"/>
              </w:rPr>
              <w:t xml:space="preserve">головний спеціаліст Департаменту молоді та спорту виконавчого органу Київської міської ради (Київської міської державної адміністрації), тел. (044)278-81-60, sportsporydu@ukr.net </w:t>
            </w:r>
          </w:p>
        </w:tc>
      </w:tr>
      <w:tr>
        <w:trPr/>
        <w:tc>
          <w:tcPr>
            <w:tcW w:w="155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Rvps12"/>
              <w:spacing w:before="28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Кваліфікаційні вимоги</w:t>
            </w:r>
          </w:p>
        </w:tc>
      </w:tr>
      <w:tr>
        <w:trPr/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Rvps12"/>
              <w:spacing w:before="28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Rvps14"/>
              <w:spacing w:before="28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Освіта</w:t>
            </w:r>
          </w:p>
        </w:tc>
        <w:tc>
          <w:tcPr>
            <w:tcW w:w="1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Style23"/>
              <w:spacing w:before="280" w:after="0"/>
              <w:ind w:left="127" w:right="270" w:hanging="0"/>
              <w:rPr/>
            </w:pPr>
            <w:r>
              <w:rPr>
                <w:rStyle w:val="Rvts0"/>
                <w:color w:val="000000"/>
                <w:sz w:val="24"/>
                <w:szCs w:val="24"/>
                <w:lang w:val="uk-UA"/>
              </w:rPr>
              <w:t>присвоєно ступінь вищої освіти не нижче бакалавра, молодшого бакалавра</w:t>
            </w:r>
          </w:p>
        </w:tc>
      </w:tr>
      <w:tr>
        <w:trPr/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Rvps12"/>
              <w:spacing w:before="28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Rvps14"/>
              <w:spacing w:before="280" w:after="0"/>
              <w:ind w:left="0" w:right="268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1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Rvps14"/>
              <w:spacing w:before="280" w:after="0"/>
              <w:ind w:left="127" w:right="2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потребує</w:t>
            </w:r>
          </w:p>
        </w:tc>
      </w:tr>
      <w:tr>
        <w:trPr/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Rvps12"/>
              <w:spacing w:before="28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Rvps14"/>
              <w:spacing w:before="28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1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Rvps14"/>
              <w:spacing w:before="280" w:after="0"/>
              <w:ind w:left="127" w:right="270" w:hanging="0"/>
              <w:rPr/>
            </w:pPr>
            <w:r>
              <w:rPr>
                <w:rStyle w:val="Rvts0"/>
                <w:sz w:val="24"/>
                <w:szCs w:val="24"/>
              </w:rPr>
              <w:t>вільне володіння державною мовою</w:t>
            </w:r>
          </w:p>
        </w:tc>
      </w:tr>
      <w:tr>
        <w:trPr/>
        <w:tc>
          <w:tcPr>
            <w:tcW w:w="155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Rvps12"/>
              <w:spacing w:before="28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Вимоги до компетентності</w:t>
            </w:r>
          </w:p>
        </w:tc>
      </w:tr>
      <w:tr>
        <w:trPr/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Rvps12"/>
              <w:snapToGrid w:val="false"/>
              <w:spacing w:before="28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Rvps14"/>
              <w:spacing w:before="28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Вимога</w:t>
            </w:r>
          </w:p>
        </w:tc>
        <w:tc>
          <w:tcPr>
            <w:tcW w:w="1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Rvps14"/>
              <w:spacing w:before="280" w:after="0"/>
              <w:ind w:left="127" w:right="128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Компоненти вимоги</w:t>
            </w:r>
          </w:p>
        </w:tc>
      </w:tr>
      <w:tr>
        <w:trPr/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Rvps12"/>
              <w:spacing w:before="28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Rvps14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Уміння працювати з комп’ютером</w:t>
            </w:r>
          </w:p>
        </w:tc>
        <w:tc>
          <w:tcPr>
            <w:tcW w:w="1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Rvps14"/>
              <w:spacing w:before="0" w:after="0"/>
              <w:ind w:left="127" w:right="128" w:hanging="0"/>
              <w:jc w:val="both"/>
              <w:rPr/>
            </w:pPr>
            <w:r>
              <w:rPr/>
              <w:t>Володіння комп’ютером – рівень досвідченого користувача, досвід роботи з офісним пакетом Microsoft Offise (Word, Excel, Power Point), навички роботи з інформаційно-пошуковими системами в мережі Internet; знання сучасних технологій з електронного урядування</w:t>
            </w:r>
          </w:p>
        </w:tc>
      </w:tr>
      <w:tr>
        <w:trPr/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Rvps12"/>
              <w:spacing w:before="28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Rvps14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Ділові якості</w:t>
            </w:r>
          </w:p>
        </w:tc>
        <w:tc>
          <w:tcPr>
            <w:tcW w:w="1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hd w:val="clear" w:fill="FFFFFF"/>
              <w:bidi w:val="0"/>
              <w:ind w:left="0" w:right="0" w:firstLine="113"/>
              <w:jc w:val="left"/>
              <w:textAlignment w:val="baseline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1) вміння працювати в команді;</w:t>
            </w:r>
          </w:p>
          <w:p>
            <w:pPr>
              <w:pStyle w:val="Normal"/>
              <w:shd w:val="clear" w:fill="FFFFFF"/>
              <w:bidi w:val="0"/>
              <w:ind w:left="0" w:right="0" w:firstLine="113"/>
              <w:jc w:val="left"/>
              <w:textAlignment w:val="baseline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2) вміння ефективної координації з іншими;</w:t>
            </w:r>
          </w:p>
          <w:p>
            <w:pPr>
              <w:pStyle w:val="Normal"/>
              <w:shd w:val="clear" w:fill="FFFFFF"/>
              <w:bidi w:val="0"/>
              <w:ind w:left="0" w:right="0" w:firstLine="113"/>
              <w:jc w:val="left"/>
              <w:textAlignment w:val="baseline"/>
              <w:rPr>
                <w:sz w:val="24"/>
              </w:rPr>
            </w:pPr>
            <w:r>
              <w:rPr>
                <w:sz w:val="24"/>
              </w:rPr>
              <w:t>3) здатність концентруватись на деталях;</w:t>
            </w:r>
          </w:p>
          <w:p>
            <w:pPr>
              <w:pStyle w:val="Normal"/>
              <w:shd w:val="clear" w:fill="FFFFFF"/>
              <w:bidi w:val="0"/>
              <w:ind w:left="0" w:right="0" w:firstLine="113"/>
              <w:jc w:val="left"/>
              <w:textAlignment w:val="baseline"/>
              <w:rPr>
                <w:sz w:val="24"/>
              </w:rPr>
            </w:pPr>
            <w:r>
              <w:rPr>
                <w:sz w:val="24"/>
              </w:rPr>
              <w:t>4) уміння дотримуватись субординації;</w:t>
            </w:r>
          </w:p>
          <w:p>
            <w:pPr>
              <w:pStyle w:val="Normal"/>
              <w:shd w:val="clear" w:fill="FFFFFF"/>
              <w:bidi w:val="0"/>
              <w:ind w:left="0" w:right="0" w:firstLine="113"/>
              <w:jc w:val="left"/>
              <w:textAlignment w:val="baseline"/>
              <w:rPr>
                <w:sz w:val="24"/>
              </w:rPr>
            </w:pPr>
            <w:r>
              <w:rPr>
                <w:sz w:val="24"/>
              </w:rPr>
              <w:t>5) стійкість;</w:t>
            </w:r>
          </w:p>
          <w:p>
            <w:pPr>
              <w:pStyle w:val="Normal"/>
              <w:shd w:val="clear" w:fill="FFFFFF"/>
              <w:bidi w:val="0"/>
              <w:ind w:left="0" w:right="0" w:firstLine="113"/>
              <w:jc w:val="left"/>
              <w:textAlignment w:val="baseline"/>
              <w:rPr>
                <w:sz w:val="24"/>
              </w:rPr>
            </w:pPr>
            <w:r>
              <w:rPr>
                <w:sz w:val="24"/>
              </w:rPr>
              <w:t>6)  оперативність;</w:t>
            </w:r>
          </w:p>
          <w:p>
            <w:pPr>
              <w:pStyle w:val="Normal"/>
              <w:shd w:val="clear" w:fill="FFFFFF"/>
              <w:bidi w:val="0"/>
              <w:ind w:left="0" w:right="0" w:firstLine="113"/>
              <w:jc w:val="left"/>
              <w:textAlignment w:val="baseline"/>
              <w:rPr>
                <w:sz w:val="24"/>
              </w:rPr>
            </w:pPr>
            <w:r>
              <w:rPr>
                <w:sz w:val="24"/>
              </w:rPr>
              <w:t>7) вміння визначати пріоритети;</w:t>
            </w:r>
          </w:p>
          <w:p>
            <w:pPr>
              <w:pStyle w:val="Normal"/>
              <w:shd w:val="clear" w:fill="FFFFFF"/>
              <w:bidi w:val="0"/>
              <w:ind w:left="0" w:right="0" w:firstLine="113"/>
              <w:jc w:val="left"/>
              <w:textAlignment w:val="baseline"/>
              <w:rPr>
                <w:sz w:val="24"/>
              </w:rPr>
            </w:pPr>
            <w:r>
              <w:rPr>
                <w:sz w:val="24"/>
              </w:rPr>
              <w:t>8) вміння надавати пропозиції, їх аргументувати та презентувати.</w:t>
            </w:r>
          </w:p>
        </w:tc>
      </w:tr>
      <w:tr>
        <w:trPr/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Rvps12"/>
              <w:spacing w:before="28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Rvps14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Особистісні якості</w:t>
            </w:r>
          </w:p>
        </w:tc>
        <w:tc>
          <w:tcPr>
            <w:tcW w:w="1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hd w:val="clear" w:fill="FFFFFF"/>
              <w:bidi w:val="0"/>
              <w:ind w:left="0" w:right="0" w:firstLine="113"/>
              <w:jc w:val="left"/>
              <w:textAlignment w:val="baseline"/>
              <w:rPr>
                <w:color w:val="000000"/>
                <w:sz w:val="24"/>
                <w:lang w:eastAsia="uk-UA"/>
              </w:rPr>
            </w:pPr>
            <w:r>
              <w:rPr>
                <w:color w:val="000000"/>
                <w:sz w:val="24"/>
                <w:lang w:eastAsia="uk-UA"/>
              </w:rPr>
              <w:t>1) відповідальність;</w:t>
            </w:r>
          </w:p>
          <w:p>
            <w:pPr>
              <w:pStyle w:val="Normal"/>
              <w:shd w:val="clear" w:fill="FFFFFF"/>
              <w:bidi w:val="0"/>
              <w:ind w:left="0" w:right="0" w:firstLine="113"/>
              <w:jc w:val="left"/>
              <w:textAlignment w:val="baseline"/>
              <w:rPr>
                <w:color w:val="000000"/>
                <w:sz w:val="24"/>
                <w:lang w:eastAsia="uk-UA"/>
              </w:rPr>
            </w:pPr>
            <w:r>
              <w:rPr>
                <w:color w:val="000000"/>
                <w:sz w:val="24"/>
                <w:lang w:eastAsia="uk-UA"/>
              </w:rPr>
              <w:t>2) системність і самостійність в роботі;</w:t>
            </w:r>
          </w:p>
          <w:p>
            <w:pPr>
              <w:pStyle w:val="Normal"/>
              <w:shd w:val="clear" w:fill="FFFFFF"/>
              <w:bidi w:val="0"/>
              <w:ind w:left="0" w:right="0" w:firstLine="113"/>
              <w:jc w:val="left"/>
              <w:textAlignment w:val="baseline"/>
              <w:rPr>
                <w:color w:val="000000"/>
                <w:sz w:val="24"/>
                <w:lang w:eastAsia="uk-UA"/>
              </w:rPr>
            </w:pPr>
            <w:r>
              <w:rPr>
                <w:color w:val="000000"/>
                <w:sz w:val="24"/>
                <w:lang w:eastAsia="uk-UA"/>
              </w:rPr>
              <w:t>3) інноваційність та креативність;</w:t>
            </w:r>
          </w:p>
          <w:p>
            <w:pPr>
              <w:pStyle w:val="Normal"/>
              <w:shd w:val="clear" w:fill="FFFFFF"/>
              <w:bidi w:val="0"/>
              <w:ind w:left="0" w:right="0" w:firstLine="113"/>
              <w:jc w:val="left"/>
              <w:textAlignment w:val="baseline"/>
              <w:rPr>
                <w:color w:val="000000"/>
                <w:sz w:val="24"/>
                <w:lang w:eastAsia="uk-UA"/>
              </w:rPr>
            </w:pPr>
            <w:r>
              <w:rPr>
                <w:color w:val="000000"/>
                <w:sz w:val="24"/>
                <w:lang w:eastAsia="uk-UA"/>
              </w:rPr>
              <w:t>4) дисциплінованість;</w:t>
            </w:r>
          </w:p>
          <w:p>
            <w:pPr>
              <w:pStyle w:val="Normal"/>
              <w:shd w:val="clear" w:fill="FFFFFF"/>
              <w:bidi w:val="0"/>
              <w:ind w:left="0" w:right="0" w:firstLine="113"/>
              <w:jc w:val="left"/>
              <w:textAlignment w:val="baseline"/>
              <w:rPr>
                <w:color w:val="000000"/>
                <w:sz w:val="24"/>
                <w:lang w:eastAsia="uk-UA"/>
              </w:rPr>
            </w:pPr>
            <w:r>
              <w:rPr>
                <w:color w:val="000000"/>
                <w:sz w:val="24"/>
                <w:lang w:eastAsia="uk-UA"/>
              </w:rPr>
              <w:t>5) об'єктивність;</w:t>
            </w:r>
          </w:p>
          <w:p>
            <w:pPr>
              <w:pStyle w:val="Rvps14"/>
              <w:tabs>
                <w:tab w:val="left" w:pos="411" w:leader="none"/>
              </w:tabs>
              <w:bidi w:val="0"/>
              <w:spacing w:before="0" w:after="0"/>
              <w:ind w:left="0" w:right="0" w:firstLine="113"/>
              <w:jc w:val="both"/>
              <w:rPr>
                <w:color w:val="000000"/>
              </w:rPr>
            </w:pPr>
            <w:r>
              <w:rPr>
                <w:color w:val="000000"/>
              </w:rPr>
              <w:t>6) вміння працювати в стресових ситуаціях;</w:t>
            </w:r>
          </w:p>
          <w:p>
            <w:pPr>
              <w:pStyle w:val="Rvps14"/>
              <w:tabs>
                <w:tab w:val="left" w:pos="411" w:leader="none"/>
              </w:tabs>
              <w:bidi w:val="0"/>
              <w:spacing w:before="0" w:after="0"/>
              <w:ind w:left="0" w:right="0" w:firstLine="113"/>
              <w:jc w:val="both"/>
              <w:rPr>
                <w:color w:val="000000"/>
              </w:rPr>
            </w:pPr>
            <w:r>
              <w:rPr>
                <w:color w:val="000000"/>
              </w:rPr>
              <w:t>7) комунікабельність.</w:t>
            </w:r>
          </w:p>
        </w:tc>
      </w:tr>
      <w:tr>
        <w:trPr/>
        <w:tc>
          <w:tcPr>
            <w:tcW w:w="155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Rvps14"/>
              <w:spacing w:before="280" w:after="0"/>
              <w:ind w:left="127" w:right="128" w:hanging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Професійні знання</w:t>
            </w:r>
          </w:p>
        </w:tc>
      </w:tr>
      <w:tr>
        <w:trPr/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Rvps12"/>
              <w:snapToGrid w:val="false"/>
              <w:spacing w:before="28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Rvps14"/>
              <w:spacing w:before="28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Вимога</w:t>
            </w:r>
          </w:p>
        </w:tc>
        <w:tc>
          <w:tcPr>
            <w:tcW w:w="1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Rvps14"/>
              <w:spacing w:before="280" w:after="0"/>
              <w:ind w:left="127" w:right="128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Компоненти вимоги</w:t>
            </w:r>
          </w:p>
        </w:tc>
      </w:tr>
      <w:tr>
        <w:trPr/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Rvps12"/>
              <w:spacing w:before="28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Rvps14"/>
              <w:spacing w:before="28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1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Rvps14"/>
              <w:spacing w:before="0" w:after="0"/>
              <w:ind w:left="125" w:right="130" w:hanging="0"/>
              <w:rPr/>
            </w:pPr>
            <w:r>
              <w:rPr/>
              <w:t>Знання:</w:t>
            </w:r>
          </w:p>
          <w:p>
            <w:pPr>
              <w:pStyle w:val="Rvps14"/>
              <w:spacing w:before="0" w:after="0"/>
              <w:ind w:left="125" w:right="130" w:hanging="0"/>
              <w:rPr/>
            </w:pPr>
            <w:r>
              <w:rPr/>
              <w:t>Конституції України;</w:t>
            </w:r>
          </w:p>
          <w:p>
            <w:pPr>
              <w:pStyle w:val="Rvps14"/>
              <w:spacing w:before="0" w:after="0"/>
              <w:ind w:left="125" w:right="130" w:hanging="0"/>
              <w:rPr/>
            </w:pPr>
            <w:r>
              <w:rPr/>
              <w:t>Закону України “Про державну службу”;</w:t>
            </w:r>
          </w:p>
          <w:p>
            <w:pPr>
              <w:pStyle w:val="Rvps14"/>
              <w:spacing w:before="0" w:after="0"/>
              <w:ind w:left="127" w:right="128" w:hanging="0"/>
              <w:rPr/>
            </w:pPr>
            <w:r>
              <w:rPr/>
              <w:t>Закону України “Про запобігання корупції”.</w:t>
            </w:r>
          </w:p>
        </w:tc>
      </w:tr>
      <w:tr>
        <w:trPr/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Rvps12"/>
              <w:spacing w:before="28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Rvps14"/>
              <w:spacing w:before="28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1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bidi w:val="0"/>
              <w:ind w:left="0" w:right="0" w:firstLine="113"/>
              <w:jc w:val="left"/>
              <w:textAlignment w:val="baseline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Знання законів України:</w:t>
            </w:r>
          </w:p>
          <w:p>
            <w:pPr>
              <w:pStyle w:val="Normal"/>
              <w:bidi w:val="0"/>
              <w:ind w:left="0" w:right="0" w:firstLine="113"/>
              <w:jc w:val="left"/>
              <w:textAlignment w:val="baseline"/>
              <w:rPr/>
            </w:pPr>
            <w:r>
              <w:rPr>
                <w:sz w:val="24"/>
                <w:lang w:eastAsia="uk-UA"/>
              </w:rPr>
              <w:t>«Про столицю України – місто-герой Київ»;</w:t>
            </w:r>
            <w:r>
              <w:rPr>
                <w:sz w:val="24"/>
              </w:rPr>
              <w:t xml:space="preserve"> «Про звернення громадян»;</w:t>
            </w:r>
          </w:p>
          <w:p>
            <w:pPr>
              <w:pStyle w:val="211"/>
              <w:bidi w:val="0"/>
              <w:ind w:left="0" w:right="0" w:firstLine="113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«Про доступ до публічної інформації»; </w:t>
            </w:r>
          </w:p>
          <w:p>
            <w:pPr>
              <w:pStyle w:val="211"/>
              <w:bidi w:val="0"/>
              <w:ind w:left="0" w:right="0" w:firstLine="113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«Про сприяння соціальному становленню та розвитку молоді в Україні»; </w:t>
            </w:r>
          </w:p>
          <w:p>
            <w:pPr>
              <w:pStyle w:val="211"/>
              <w:bidi w:val="0"/>
              <w:ind w:left="0" w:right="0" w:firstLine="113"/>
              <w:jc w:val="left"/>
              <w:rPr/>
            </w:pPr>
            <w:r>
              <w:rPr>
                <w:sz w:val="24"/>
                <w:szCs w:val="28"/>
              </w:rPr>
              <w:t>«Про громадські об’єднання»</w:t>
            </w:r>
            <w:r>
              <w:rPr>
                <w:sz w:val="24"/>
                <w:szCs w:val="24"/>
              </w:rPr>
              <w:t>;</w:t>
            </w:r>
          </w:p>
          <w:p>
            <w:pPr>
              <w:pStyle w:val="211"/>
              <w:bidi w:val="0"/>
              <w:ind w:left="0" w:right="0" w:firstLine="113"/>
              <w:jc w:val="left"/>
              <w:rPr/>
            </w:pPr>
            <w:r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  <w:lang w:val="ru-RU"/>
              </w:rPr>
              <w:t>Про ф</w:t>
            </w:r>
            <w:r>
              <w:rPr>
                <w:sz w:val="24"/>
                <w:szCs w:val="24"/>
                <w:lang w:val="uk-UA"/>
              </w:rPr>
              <w:t>ізичну культуру і спорт”</w:t>
            </w:r>
          </w:p>
          <w:p>
            <w:pPr>
              <w:pStyle w:val="211"/>
              <w:bidi w:val="0"/>
              <w:ind w:left="0" w:right="0" w:firstLine="113"/>
              <w:jc w:val="left"/>
              <w:rPr/>
            </w:pPr>
            <w:r>
              <w:rPr>
                <w:sz w:val="24"/>
                <w:szCs w:val="24"/>
              </w:rPr>
              <w:t>інші нормативно-правові акти у галузі фізичної культури і спорту;</w:t>
            </w:r>
          </w:p>
          <w:p>
            <w:pPr>
              <w:pStyle w:val="Normal"/>
              <w:bidi w:val="0"/>
              <w:ind w:left="0" w:right="0" w:firstLine="113"/>
              <w:jc w:val="left"/>
              <w:textAlignment w:val="baseline"/>
              <w:rPr>
                <w:sz w:val="24"/>
              </w:rPr>
            </w:pPr>
            <w:r>
              <w:rPr>
                <w:sz w:val="24"/>
              </w:rPr>
              <w:t>Загальні правила поведінки державного службовця.</w:t>
            </w:r>
          </w:p>
        </w:tc>
      </w:tr>
    </w:tbl>
    <w:p>
      <w:pPr>
        <w:pStyle w:val="Normal"/>
        <w:tabs>
          <w:tab w:val="left" w:pos="5020" w:leader="none"/>
        </w:tabs>
        <w:ind w:left="0" w:right="0" w:hanging="0"/>
        <w:rPr/>
      </w:pPr>
      <w:r>
        <w:rPr/>
      </w:r>
    </w:p>
    <w:p>
      <w:pPr>
        <w:pStyle w:val="Normal"/>
        <w:tabs>
          <w:tab w:val="left" w:pos="5020" w:leader="none"/>
        </w:tabs>
        <w:ind w:left="0" w:right="0" w:hanging="0"/>
        <w:rPr/>
      </w:pPr>
      <w:r>
        <w:rPr/>
      </w:r>
    </w:p>
    <w:p>
      <w:pPr>
        <w:pStyle w:val="Normal"/>
        <w:tabs>
          <w:tab w:val="left" w:pos="5020" w:leader="none"/>
        </w:tabs>
        <w:ind w:left="0" w:right="0" w:hanging="0"/>
        <w:rPr/>
      </w:pPr>
      <w:r>
        <w:rPr>
          <w:color w:val="000000"/>
        </w:rPr>
        <w:t>Директор Департаменту                                                                                                                                                    Вадим ГУТЦАЙТ</w:t>
      </w:r>
    </w:p>
    <w:p>
      <w:pPr>
        <w:pStyle w:val="Normal"/>
        <w:tabs>
          <w:tab w:val="left" w:pos="5020" w:leader="none"/>
        </w:tabs>
        <w:ind w:left="0" w:right="0" w:hanging="0"/>
        <w:rPr/>
      </w:pPr>
      <w:r>
        <w:rPr/>
      </w:r>
    </w:p>
    <w:sectPr>
      <w:headerReference w:type="default" r:id="rId2"/>
      <w:headerReference w:type="first" r:id="rId3"/>
      <w:type w:val="nextPage"/>
      <w:pgSz w:orient="landscape" w:w="16838" w:h="11906"/>
      <w:pgMar w:left="851" w:right="539" w:header="709" w:top="766" w:footer="0" w:bottom="567" w:gutter="0"/>
      <w:pgNumType w:fmt="decimal"/>
      <w:formProt w:val="false"/>
      <w:titlePg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Franklin Gothic Medium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535940" cy="200660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5320" cy="200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4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5040" rIns="5040" tIns="5040" bIns="504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stroked="f" style="position:absolute;margin-left:365.1pt;margin-top:0.05pt;width:42.1pt;height:15.7pt;mso-position-horizontal:center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4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Mangal"/>
        <w:sz w:val="24"/>
        <w:szCs w:val="24"/>
        <w:lang w:val="uk-UA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ind w:left="0" w:right="0" w:firstLine="709"/>
      <w:jc w:val="both"/>
    </w:pPr>
    <w:rPr>
      <w:rFonts w:ascii="Times New Roman" w:hAnsi="Times New Roman" w:eastAsia="Times New Roman" w:cs="Times New Roman"/>
      <w:color w:val="00000A"/>
      <w:kern w:val="0"/>
      <w:sz w:val="28"/>
      <w:szCs w:val="24"/>
      <w:lang w:val="uk-UA" w:eastAsia="zh-CN" w:bidi="ar-SA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b/>
      <w:sz w:val="32"/>
      <w:szCs w:val="20"/>
      <w:lang w:eastAsia="zh-CN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13">
    <w:name w:val="Основной шрифт абзаца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rFonts w:cs="Times New Roman"/>
    </w:rPr>
  </w:style>
  <w:style w:type="character" w:styleId="WW8Num7z0">
    <w:name w:val="WW8Num7z0"/>
    <w:qFormat/>
    <w:rPr>
      <w:rFonts w:cs="Times New Roman"/>
      <w:sz w:val="28"/>
    </w:rPr>
  </w:style>
  <w:style w:type="character" w:styleId="WW8Num7z1">
    <w:name w:val="WW8Num7z1"/>
    <w:qFormat/>
    <w:rPr>
      <w:rFonts w:cs="Times New Roman"/>
    </w:rPr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1">
    <w:name w:val="Основной шрифт абзаца1"/>
    <w:qFormat/>
    <w:rPr/>
  </w:style>
  <w:style w:type="character" w:styleId="Style14">
    <w:name w:val="Интернет-ссылка"/>
    <w:rPr>
      <w:color w:val="0000FF"/>
      <w:u w:val="single"/>
    </w:rPr>
  </w:style>
  <w:style w:type="character" w:styleId="Rvts0">
    <w:name w:val="rvts0"/>
    <w:qFormat/>
    <w:rPr>
      <w:rFonts w:cs="Times New Roman"/>
    </w:rPr>
  </w:style>
  <w:style w:type="character" w:styleId="FontStyle31">
    <w:name w:val="Font Style31"/>
    <w:qFormat/>
    <w:rPr>
      <w:rFonts w:ascii="Franklin Gothic Medium" w:hAnsi="Franklin Gothic Medium" w:cs="Franklin Gothic Medium"/>
      <w:sz w:val="20"/>
    </w:rPr>
  </w:style>
  <w:style w:type="character" w:styleId="Appleconvertedspace">
    <w:name w:val="apple-converted-space"/>
    <w:qFormat/>
    <w:rPr>
      <w:rFonts w:cs="Times New Roman"/>
    </w:rPr>
  </w:style>
  <w:style w:type="character" w:styleId="Style15">
    <w:name w:val="Номер страницы"/>
    <w:rPr>
      <w:rFonts w:cs="Times New Roman"/>
    </w:rPr>
  </w:style>
  <w:style w:type="character" w:styleId="21">
    <w:name w:val="Заголовок 2 Знак"/>
    <w:qFormat/>
    <w:rPr>
      <w:b/>
      <w:sz w:val="32"/>
      <w:lang w:eastAsia="zh-CN"/>
    </w:rPr>
  </w:style>
  <w:style w:type="character" w:styleId="Rvts15">
    <w:name w:val="rvts15"/>
    <w:qFormat/>
    <w:rPr/>
  </w:style>
  <w:style w:type="character" w:styleId="Style16">
    <w:name w:val="Нижний колонтитул Знак"/>
    <w:qFormat/>
    <w:rPr>
      <w:sz w:val="24"/>
      <w:lang w:eastAsia="zh-CN"/>
    </w:rPr>
  </w:style>
  <w:style w:type="character" w:styleId="22">
    <w:name w:val="Основной текст с отступом 2 Знак"/>
    <w:qFormat/>
    <w:rPr>
      <w:sz w:val="28"/>
      <w:lang w:eastAsia="zh-CN"/>
    </w:rPr>
  </w:style>
  <w:style w:type="character" w:styleId="23">
    <w:name w:val="Основной текст 2 Знак"/>
    <w:basedOn w:val="Style13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;Arial" w:hAnsi="Liberation Sans;Arial" w:eastAsia="Arial Unicode MS" w:cs="Mang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Style22">
    <w:name w:val="Название объекта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1">
    <w:name w:val="Указатель1"/>
    <w:basedOn w:val="Normal"/>
    <w:qFormat/>
    <w:pPr>
      <w:suppressLineNumbers/>
    </w:pPr>
    <w:rPr>
      <w:rFonts w:cs="Mangal"/>
    </w:rPr>
  </w:style>
  <w:style w:type="paragraph" w:styleId="Rvps2">
    <w:name w:val="rvps2"/>
    <w:basedOn w:val="Normal"/>
    <w:qFormat/>
    <w:pPr>
      <w:spacing w:before="280" w:after="280"/>
      <w:ind w:left="0" w:right="0" w:hanging="0"/>
      <w:jc w:val="left"/>
    </w:pPr>
    <w:rPr>
      <w:sz w:val="24"/>
      <w:lang w:val="ru-RU"/>
    </w:rPr>
  </w:style>
  <w:style w:type="paragraph" w:styleId="Style23">
    <w:name w:val="Обычный (веб)"/>
    <w:basedOn w:val="Normal"/>
    <w:qFormat/>
    <w:pPr>
      <w:spacing w:before="280" w:after="280"/>
      <w:ind w:left="0" w:right="0" w:hanging="0"/>
      <w:jc w:val="left"/>
    </w:pPr>
    <w:rPr>
      <w:sz w:val="24"/>
      <w:lang w:val="ru-RU"/>
    </w:rPr>
  </w:style>
  <w:style w:type="paragraph" w:styleId="Rvps12">
    <w:name w:val="rvps12"/>
    <w:basedOn w:val="Normal"/>
    <w:qFormat/>
    <w:pPr>
      <w:spacing w:before="280" w:after="280"/>
      <w:ind w:left="0" w:right="0" w:hanging="0"/>
      <w:jc w:val="left"/>
    </w:pPr>
    <w:rPr>
      <w:sz w:val="24"/>
    </w:rPr>
  </w:style>
  <w:style w:type="paragraph" w:styleId="Rvps14">
    <w:name w:val="rvps14"/>
    <w:basedOn w:val="Normal"/>
    <w:qFormat/>
    <w:pPr>
      <w:spacing w:before="280" w:after="280"/>
      <w:ind w:left="0" w:right="0" w:hanging="0"/>
      <w:jc w:val="left"/>
    </w:pPr>
    <w:rPr>
      <w:sz w:val="24"/>
    </w:rPr>
  </w:style>
  <w:style w:type="paragraph" w:styleId="Style51">
    <w:name w:val="Style5"/>
    <w:basedOn w:val="Normal"/>
    <w:qFormat/>
    <w:pPr>
      <w:widowControl w:val="false"/>
      <w:spacing w:lineRule="exact" w:line="254"/>
      <w:ind w:left="0" w:right="0" w:hanging="0"/>
      <w:jc w:val="center"/>
    </w:pPr>
    <w:rPr>
      <w:sz w:val="24"/>
      <w:lang w:val="ru-RU"/>
    </w:rPr>
  </w:style>
  <w:style w:type="paragraph" w:styleId="12">
    <w:name w:val="Обычный1"/>
    <w:qFormat/>
    <w:pPr>
      <w:widowControl w:val="false"/>
      <w:suppressAutoHyphens w:val="true"/>
      <w:bidi w:val="0"/>
      <w:spacing w:lineRule="auto" w:line="300" w:before="200" w:after="0"/>
      <w:ind w:left="0" w:right="0" w:firstLine="2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uk-UA" w:eastAsia="zh-CN" w:bidi="ar-SA"/>
    </w:rPr>
  </w:style>
  <w:style w:type="paragraph" w:styleId="Style24">
    <w:name w:val="Header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Style25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Content">
    <w:name w:val="content"/>
    <w:basedOn w:val="Normal"/>
    <w:qFormat/>
    <w:pPr>
      <w:spacing w:lineRule="atLeast" w:line="162" w:before="280" w:after="280"/>
      <w:ind w:left="0" w:right="0" w:firstLine="360"/>
    </w:pPr>
    <w:rPr>
      <w:rFonts w:ascii="Verdana" w:hAnsi="Verdana" w:cs="Verdana"/>
      <w:sz w:val="20"/>
      <w:szCs w:val="20"/>
    </w:rPr>
  </w:style>
  <w:style w:type="paragraph" w:styleId="Rvps7">
    <w:name w:val="rvps7"/>
    <w:basedOn w:val="Normal"/>
    <w:qFormat/>
    <w:pPr>
      <w:suppressAutoHyphens w:val="true"/>
      <w:spacing w:before="100" w:after="100"/>
      <w:ind w:left="0" w:right="0" w:hanging="0"/>
      <w:jc w:val="left"/>
    </w:pPr>
    <w:rPr>
      <w:sz w:val="24"/>
      <w:lang w:eastAsia="zh-CN"/>
    </w:rPr>
  </w:style>
  <w:style w:type="paragraph" w:styleId="Style26">
    <w:name w:val="Абзац списка"/>
    <w:basedOn w:val="Normal"/>
    <w:qFormat/>
    <w:pPr>
      <w:spacing w:before="0" w:after="0"/>
      <w:ind w:left="720" w:right="0" w:hanging="0"/>
      <w:contextualSpacing/>
      <w:jc w:val="left"/>
    </w:pPr>
    <w:rPr>
      <w:rFonts w:ascii="Times New Roman CYR" w:hAnsi="Times New Roman CYR" w:cs="Times New Roman CYR"/>
      <w:sz w:val="20"/>
      <w:szCs w:val="20"/>
      <w:lang w:eastAsia="zh-CN"/>
    </w:rPr>
  </w:style>
  <w:style w:type="paragraph" w:styleId="Style27">
    <w:name w:val="Footer"/>
    <w:basedOn w:val="Normal"/>
    <w:pPr>
      <w:tabs>
        <w:tab w:val="center" w:pos="4819" w:leader="none"/>
        <w:tab w:val="right" w:pos="9639" w:leader="none"/>
      </w:tabs>
      <w:ind w:left="0" w:right="0" w:hanging="0"/>
      <w:jc w:val="left"/>
    </w:pPr>
    <w:rPr>
      <w:sz w:val="24"/>
      <w:szCs w:val="20"/>
      <w:lang w:eastAsia="zh-CN"/>
    </w:rPr>
  </w:style>
  <w:style w:type="paragraph" w:styleId="211">
    <w:name w:val="Основной текст с отступом 21"/>
    <w:basedOn w:val="Normal"/>
    <w:qFormat/>
    <w:pPr>
      <w:ind w:left="0" w:right="0" w:firstLine="360"/>
    </w:pPr>
    <w:rPr>
      <w:szCs w:val="20"/>
      <w:lang w:eastAsia="zh-CN"/>
    </w:rPr>
  </w:style>
  <w:style w:type="paragraph" w:styleId="Style28">
    <w:name w:val="Содержимое таблицы"/>
    <w:basedOn w:val="Normal"/>
    <w:qFormat/>
    <w:pPr>
      <w:suppressLineNumbers/>
    </w:pPr>
    <w:rPr/>
  </w:style>
  <w:style w:type="paragraph" w:styleId="Style29">
    <w:name w:val="Заголовок таблицы"/>
    <w:basedOn w:val="Style28"/>
    <w:qFormat/>
    <w:pPr>
      <w:suppressLineNumbers/>
      <w:jc w:val="center"/>
    </w:pPr>
    <w:rPr>
      <w:b/>
      <w:bCs/>
    </w:rPr>
  </w:style>
  <w:style w:type="paragraph" w:styleId="Style30">
    <w:name w:val="Содержимое врезки"/>
    <w:basedOn w:val="Normal"/>
    <w:qFormat/>
    <w:pPr/>
    <w:rPr/>
  </w:style>
  <w:style w:type="paragraph" w:styleId="24">
    <w:name w:val="Основной текст 2"/>
    <w:basedOn w:val="Normal"/>
    <w:qFormat/>
    <w:pPr>
      <w:suppressAutoHyphens w:val="false"/>
      <w:spacing w:lineRule="auto" w:line="480" w:before="0" w:after="120"/>
      <w:ind w:left="0" w:right="0" w:hanging="0"/>
      <w:jc w:val="left"/>
    </w:pPr>
    <w:rPr>
      <w:sz w:val="20"/>
      <w:szCs w:val="20"/>
    </w:rPr>
  </w:style>
  <w:style w:type="paragraph" w:styleId="212">
    <w:name w:val="Основной текст 21"/>
    <w:basedOn w:val="Normal"/>
    <w:qFormat/>
    <w:pPr>
      <w:suppressAutoHyphens w:val="false"/>
      <w:spacing w:lineRule="auto" w:line="480" w:before="0" w:after="120"/>
      <w:ind w:left="0" w:right="0" w:hanging="0"/>
      <w:jc w:val="left"/>
    </w:pPr>
    <w:rPr>
      <w:sz w:val="20"/>
      <w:szCs w:val="20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Application>LibreOffice/5.4.4.2$Windows_x86 LibreOffice_project/2524958677847fb3bb44820e40380acbe820f960</Application>
  <Pages>4</Pages>
  <Words>764</Words>
  <Characters>5056</Characters>
  <CharactersWithSpaces>5952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2018-09-27T12:57:44Z</dcterms:created>
  <dc:creator/>
  <dc:description/>
  <dc:language>uk-UA</dc:language>
  <cp:lastModifiedBy/>
  <cp:lastPrinted>2018-09-27T15:52:07Z</cp:lastPrinted>
  <dcterms:modified xsi:type="dcterms:W3CDTF">2018-09-27T15:52:27Z</dcterms:modified>
  <cp:revision>12</cp:revision>
  <dc:subject/>
  <dc:title>Додаток 3</dc:title>
</cp:coreProperties>
</file>